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1E88D" w14:textId="09F2DD8C" w:rsidR="009E49E8" w:rsidRPr="00B733B5" w:rsidRDefault="009E49E8" w:rsidP="003F503E">
      <w:pPr>
        <w:spacing w:after="20" w:line="276" w:lineRule="auto"/>
        <w:rPr>
          <w:rFonts w:ascii="Arial" w:hAnsi="Arial" w:cs="Arial"/>
        </w:rPr>
      </w:pPr>
    </w:p>
    <w:p w14:paraId="56373699" w14:textId="05CF64E1" w:rsidR="006E5638" w:rsidRPr="00B733B5" w:rsidRDefault="3B71EFBB" w:rsidP="003F503E">
      <w:pPr>
        <w:bidi/>
        <w:spacing w:after="20" w:line="276" w:lineRule="auto"/>
        <w:rPr>
          <w:rFonts w:ascii="Arial" w:hAnsi="Arial" w:cs="Arial"/>
          <w:b/>
          <w:bCs/>
          <w:color w:val="4C4C4F"/>
          <w:sz w:val="28"/>
          <w:szCs w:val="28"/>
          <w:rtl/>
        </w:rPr>
      </w:pPr>
      <w:r>
        <w:rPr>
          <w:rFonts w:ascii="Arial" w:hAnsi="Arial" w:hint="cs"/>
          <w:b/>
          <w:bCs/>
          <w:color w:val="3BB041"/>
          <w:sz w:val="36"/>
          <w:szCs w:val="36"/>
          <w:rtl/>
        </w:rPr>
        <w:t xml:space="preserve">نشاط المحاكاة النظرية للحصبة لغاية 7-1-7 </w:t>
      </w:r>
      <w:r>
        <w:rPr>
          <w:rFonts w:hint="cs"/>
          <w:rtl/>
        </w:rPr>
        <w:br/>
      </w:r>
      <w:r>
        <w:rPr>
          <w:rFonts w:ascii="Arial" w:hAnsi="Arial" w:hint="cs"/>
          <w:b/>
          <w:bCs/>
          <w:color w:val="3BB041"/>
          <w:sz w:val="24"/>
          <w:szCs w:val="24"/>
          <w:rtl/>
        </w:rPr>
        <w:t>نسخة المُيسِّر لديل المشاركين</w:t>
      </w:r>
    </w:p>
    <w:p w14:paraId="320C21A6" w14:textId="1EBF1907" w:rsidR="00FB6542" w:rsidRDefault="009E49E8" w:rsidP="003F503E">
      <w:pPr>
        <w:bidi/>
        <w:spacing w:after="20" w:line="276" w:lineRule="auto"/>
        <w:rPr>
          <w:rtl/>
        </w:rPr>
      </w:pPr>
      <w:r>
        <w:rPr>
          <w:rFonts w:hint="cs"/>
          <w:rtl/>
        </w:rPr>
        <w:br/>
      </w:r>
    </w:p>
    <w:p w14:paraId="0E4EA00F" w14:textId="2FE79F44" w:rsidR="00FB6542" w:rsidRDefault="00FB6542" w:rsidP="00885488">
      <w:pPr>
        <w:bidi/>
        <w:spacing w:after="120" w:line="276" w:lineRule="auto"/>
        <w:rPr>
          <w:rFonts w:ascii="Arial" w:eastAsia="PublicSans-Thin" w:hAnsi="Arial" w:cs="Arial"/>
          <w:b/>
          <w:bCs/>
          <w:color w:val="618393"/>
          <w:sz w:val="24"/>
          <w:szCs w:val="24"/>
          <w:rtl/>
        </w:rPr>
      </w:pPr>
      <w:r>
        <w:rPr>
          <w:rFonts w:ascii="Arial" w:hAnsi="Arial" w:hint="cs"/>
          <w:b/>
          <w:bCs/>
          <w:color w:val="618393"/>
          <w:sz w:val="24"/>
          <w:szCs w:val="24"/>
          <w:rtl/>
        </w:rPr>
        <w:t>ملاحظة للمُيسِّرين</w:t>
      </w:r>
    </w:p>
    <w:p w14:paraId="50CA4FBB" w14:textId="5A121D52" w:rsidR="00FB6542" w:rsidRPr="00655ED2" w:rsidRDefault="00FB6542" w:rsidP="00655ED2">
      <w:pPr>
        <w:bidi/>
        <w:spacing w:after="360" w:line="276" w:lineRule="auto"/>
        <w:rPr>
          <w:rFonts w:ascii="Arial" w:eastAsia="PublicSans-Thin" w:hAnsi="Arial" w:cs="Arial"/>
          <w:color w:val="618393"/>
          <w:sz w:val="20"/>
          <w:szCs w:val="20"/>
          <w:rtl/>
        </w:rPr>
      </w:pPr>
      <w:r>
        <w:rPr>
          <w:rFonts w:ascii="Arial" w:hAnsi="Arial" w:hint="cs"/>
          <w:color w:val="000000" w:themeColor="text1"/>
          <w:sz w:val="20"/>
          <w:szCs w:val="20"/>
          <w:rtl/>
        </w:rPr>
        <w:t xml:space="preserve">تظهر العوائق </w:t>
      </w:r>
      <w:r>
        <w:rPr>
          <w:rFonts w:ascii="Arial" w:hAnsi="Arial" w:hint="cs"/>
          <w:color w:val="3BB041"/>
          <w:sz w:val="20"/>
          <w:szCs w:val="20"/>
          <w:rtl/>
        </w:rPr>
        <w:t>بنص أخضر اللون</w:t>
      </w:r>
      <w:r>
        <w:rPr>
          <w:rFonts w:ascii="Arial" w:hAnsi="Arial" w:hint="cs"/>
          <w:color w:val="618393"/>
          <w:sz w:val="20"/>
          <w:szCs w:val="20"/>
          <w:rtl/>
        </w:rPr>
        <w:t xml:space="preserve">؛ </w:t>
      </w:r>
      <w:r>
        <w:rPr>
          <w:rFonts w:ascii="Arial" w:hAnsi="Arial" w:hint="cs"/>
          <w:color w:val="000000" w:themeColor="text1"/>
          <w:sz w:val="20"/>
          <w:szCs w:val="20"/>
          <w:rtl/>
        </w:rPr>
        <w:t xml:space="preserve">بينما تظهر العوامل الممكّنة </w:t>
      </w:r>
      <w:r>
        <w:rPr>
          <w:rFonts w:ascii="Arial" w:hAnsi="Arial" w:hint="cs"/>
          <w:color w:val="9E1E61"/>
          <w:sz w:val="20"/>
          <w:szCs w:val="20"/>
          <w:rtl/>
        </w:rPr>
        <w:t>بنص أرجواني</w:t>
      </w:r>
      <w:r>
        <w:rPr>
          <w:rFonts w:ascii="Arial" w:hAnsi="Arial" w:hint="cs"/>
          <w:color w:val="618393"/>
          <w:sz w:val="20"/>
          <w:szCs w:val="20"/>
          <w:rtl/>
        </w:rPr>
        <w:t xml:space="preserve"> </w:t>
      </w:r>
      <w:r>
        <w:rPr>
          <w:rFonts w:ascii="Arial" w:hAnsi="Arial" w:hint="cs"/>
          <w:color w:val="000000" w:themeColor="text1"/>
          <w:sz w:val="20"/>
          <w:szCs w:val="20"/>
          <w:rtl/>
        </w:rPr>
        <w:t>اللون</w:t>
      </w:r>
      <w:r>
        <w:rPr>
          <w:rFonts w:ascii="Arial" w:hAnsi="Arial" w:hint="cs"/>
          <w:color w:val="618393"/>
          <w:sz w:val="20"/>
          <w:szCs w:val="20"/>
          <w:rtl/>
        </w:rPr>
        <w:t>.</w:t>
      </w:r>
      <w:r>
        <w:rPr>
          <w:rFonts w:hint="cs"/>
          <w:rtl/>
        </w:rPr>
        <w:t xml:space="preserve"> </w:t>
      </w:r>
    </w:p>
    <w:p w14:paraId="126DEE35" w14:textId="1E58126A" w:rsidR="00885488" w:rsidRDefault="009E49E8" w:rsidP="00885488">
      <w:pPr>
        <w:bidi/>
        <w:spacing w:before="120" w:after="120" w:line="276" w:lineRule="auto"/>
        <w:rPr>
          <w:rFonts w:ascii="Arial" w:hAnsi="Arial" w:cs="Arial"/>
          <w:color w:val="000000" w:themeColor="text1"/>
          <w:sz w:val="20"/>
          <w:szCs w:val="20"/>
          <w:rtl/>
        </w:rPr>
      </w:pPr>
      <w:r>
        <w:rPr>
          <w:rFonts w:ascii="Arial" w:hAnsi="Arial" w:hint="cs"/>
          <w:b/>
          <w:bCs/>
          <w:color w:val="618393"/>
          <w:sz w:val="24"/>
          <w:szCs w:val="24"/>
          <w:rtl/>
        </w:rPr>
        <w:t>نظرة عامة</w:t>
      </w:r>
    </w:p>
    <w:p w14:paraId="3ECCAFA6" w14:textId="68A1B397" w:rsidR="009E49E8" w:rsidRPr="00885488" w:rsidRDefault="008E50D5" w:rsidP="00885488">
      <w:pPr>
        <w:bidi/>
        <w:spacing w:before="120" w:after="120" w:line="276" w:lineRule="auto"/>
        <w:rPr>
          <w:rFonts w:ascii="Arial" w:hAnsi="Arial" w:cs="Arial"/>
          <w:color w:val="000000" w:themeColor="text1"/>
          <w:sz w:val="20"/>
          <w:szCs w:val="20"/>
          <w:rtl/>
        </w:rPr>
      </w:pPr>
      <w:r>
        <w:rPr>
          <w:rFonts w:ascii="Arial" w:hAnsi="Arial" w:hint="cs"/>
          <w:color w:val="000000" w:themeColor="text1"/>
          <w:sz w:val="20"/>
          <w:szCs w:val="20"/>
          <w:rtl/>
        </w:rPr>
        <w:t>يحاكي هذا النشاط الجماعي الصغير الذي تبلغ مدته 90 دقيقة استخدام غاية 7-1-7 ونهج تحسين الأداء لحدث تفشٍ لمرض في بلد وهمي. سيستخدم المشاركون أداة تقييم غاية 7-1-7 وسيشاركون في مناقشات من أجل:</w:t>
      </w:r>
      <w:r>
        <w:rPr>
          <w:rFonts w:hint="cs"/>
          <w:rtl/>
        </w:rPr>
        <w:t xml:space="preserve"> </w:t>
      </w:r>
    </w:p>
    <w:p w14:paraId="2F44D06A" w14:textId="3D8CC8A2" w:rsidR="00923BD3" w:rsidRPr="00655ED2" w:rsidRDefault="00DD4324" w:rsidP="00655ED2">
      <w:pPr>
        <w:pStyle w:val="NormalWeb"/>
        <w:numPr>
          <w:ilvl w:val="0"/>
          <w:numId w:val="23"/>
        </w:numPr>
        <w:shd w:val="clear" w:color="auto" w:fill="FFFFFF"/>
        <w:bidi/>
        <w:spacing w:after="20" w:afterAutospacing="0" w:line="276" w:lineRule="auto"/>
        <w:rPr>
          <w:rFonts w:ascii="Arial" w:hAnsi="Arial" w:cs="Arial"/>
          <w:color w:val="000000" w:themeColor="text1"/>
          <w:sz w:val="20"/>
          <w:szCs w:val="20"/>
          <w:rtl/>
        </w:rPr>
      </w:pPr>
      <w:r>
        <w:rPr>
          <w:rFonts w:ascii="Arial" w:hAnsi="Arial" w:hint="cs"/>
          <w:color w:val="000000" w:themeColor="text1"/>
          <w:sz w:val="20"/>
          <w:szCs w:val="20"/>
          <w:rtl/>
        </w:rPr>
        <w:t>تحديد وتسجيل تواريخ المحطات الرئيسية لغاية 7-1-7</w:t>
      </w:r>
      <w:r>
        <w:rPr>
          <w:rFonts w:hint="cs"/>
          <w:rtl/>
        </w:rPr>
        <w:t xml:space="preserve"> </w:t>
      </w:r>
    </w:p>
    <w:p w14:paraId="7DFC2F59" w14:textId="14276BB9" w:rsidR="00923BD3" w:rsidRPr="00655ED2" w:rsidRDefault="004539A6" w:rsidP="00655ED2">
      <w:pPr>
        <w:pStyle w:val="NormalWeb"/>
        <w:numPr>
          <w:ilvl w:val="0"/>
          <w:numId w:val="23"/>
        </w:numPr>
        <w:shd w:val="clear" w:color="auto" w:fill="FFFFFF" w:themeFill="background1"/>
        <w:bidi/>
        <w:spacing w:after="20" w:afterAutospacing="0" w:line="276" w:lineRule="auto"/>
        <w:rPr>
          <w:rFonts w:ascii="Arial" w:hAnsi="Arial" w:cs="Arial"/>
          <w:color w:val="000000" w:themeColor="text1"/>
          <w:sz w:val="20"/>
          <w:szCs w:val="20"/>
          <w:rtl/>
        </w:rPr>
      </w:pPr>
      <w:r>
        <w:rPr>
          <w:rFonts w:ascii="Arial" w:hAnsi="Arial" w:hint="cs"/>
          <w:color w:val="000000" w:themeColor="text1"/>
          <w:sz w:val="20"/>
          <w:szCs w:val="20"/>
          <w:rtl/>
        </w:rPr>
        <w:t>حساب أداء غاية 7-1-7 استنادًا إلى مراحل الرصد والإبلاغ والاستجابة</w:t>
      </w:r>
    </w:p>
    <w:p w14:paraId="3510343F" w14:textId="68C50550" w:rsidR="0061075D" w:rsidRPr="00885488" w:rsidRDefault="00923BD3" w:rsidP="00885488">
      <w:pPr>
        <w:pStyle w:val="NormalWeb"/>
        <w:numPr>
          <w:ilvl w:val="0"/>
          <w:numId w:val="23"/>
        </w:numPr>
        <w:shd w:val="clear" w:color="auto" w:fill="FFFFFF"/>
        <w:bidi/>
        <w:spacing w:before="0" w:beforeAutospacing="0" w:after="360" w:afterAutospacing="0" w:line="276" w:lineRule="auto"/>
        <w:rPr>
          <w:rFonts w:ascii="Arial" w:hAnsi="Arial" w:cs="Arial"/>
          <w:color w:val="000000" w:themeColor="text1"/>
          <w:sz w:val="20"/>
          <w:szCs w:val="20"/>
          <w:rtl/>
        </w:rPr>
      </w:pPr>
      <w:r>
        <w:rPr>
          <w:rFonts w:ascii="Arial" w:hAnsi="Arial" w:hint="cs"/>
          <w:color w:val="000000" w:themeColor="text1"/>
          <w:sz w:val="20"/>
          <w:szCs w:val="20"/>
          <w:rtl/>
        </w:rPr>
        <w:t>تحديد العوائق/العوامل المُمكّنة وتحويلها إلى إجراءات لتحسين الأداء</w:t>
      </w:r>
      <w:r>
        <w:rPr>
          <w:rFonts w:hint="cs"/>
          <w:rtl/>
        </w:rPr>
        <w:t xml:space="preserve"> </w:t>
      </w:r>
    </w:p>
    <w:p w14:paraId="749FA42E" w14:textId="6969AAF9" w:rsidR="006E5638" w:rsidRPr="00B733B5" w:rsidRDefault="00B74BB7" w:rsidP="00885488">
      <w:pPr>
        <w:bidi/>
        <w:spacing w:after="120" w:line="276" w:lineRule="auto"/>
        <w:rPr>
          <w:rFonts w:ascii="Arial" w:eastAsia="PublicSans-Thin" w:hAnsi="Arial" w:cs="Arial"/>
          <w:b/>
          <w:color w:val="618393"/>
          <w:sz w:val="24"/>
          <w:szCs w:val="18"/>
          <w:rtl/>
        </w:rPr>
      </w:pPr>
      <w:r>
        <w:rPr>
          <w:rFonts w:ascii="Arial" w:hAnsi="Arial" w:hint="cs"/>
          <w:b/>
          <w:bCs/>
          <w:color w:val="618393"/>
          <w:sz w:val="24"/>
          <w:szCs w:val="24"/>
          <w:rtl/>
        </w:rPr>
        <w:t>الخلفية</w:t>
      </w:r>
    </w:p>
    <w:p w14:paraId="12FA61AE" w14:textId="4731DBFE" w:rsidR="004539A6" w:rsidRPr="00B12AD9" w:rsidRDefault="00B12AD9" w:rsidP="00885488">
      <w:pPr>
        <w:bidi/>
        <w:spacing w:after="360" w:line="276" w:lineRule="auto"/>
        <w:rPr>
          <w:rFonts w:ascii="Arial" w:hAnsi="Arial" w:cs="Arial"/>
          <w:sz w:val="20"/>
          <w:szCs w:val="20"/>
          <w:rtl/>
        </w:rPr>
      </w:pPr>
      <w:r w:rsidRPr="00B12AD9">
        <w:rPr>
          <w:rFonts w:ascii="Arial" w:hAnsi="Arial" w:cs="Arial"/>
          <w:b/>
          <w:bCs/>
          <w:sz w:val="20"/>
          <w:szCs w:val="20"/>
          <w:rtl/>
          <w:lang w:bidi="ar-SA"/>
        </w:rPr>
        <w:t>إبيستان (</w:t>
      </w:r>
      <w:proofErr w:type="spellStart"/>
      <w:r w:rsidRPr="00B12AD9">
        <w:rPr>
          <w:rFonts w:ascii="Arial" w:hAnsi="Arial"/>
          <w:b/>
          <w:bCs/>
          <w:sz w:val="20"/>
          <w:szCs w:val="20"/>
        </w:rPr>
        <w:t>Epistan</w:t>
      </w:r>
      <w:proofErr w:type="spellEnd"/>
      <w:r w:rsidRPr="00B12AD9">
        <w:rPr>
          <w:rFonts w:ascii="Arial" w:hAnsi="Arial" w:cs="Arial"/>
          <w:b/>
          <w:bCs/>
          <w:sz w:val="20"/>
          <w:szCs w:val="20"/>
          <w:rtl/>
          <w:lang w:bidi="ar-SA"/>
        </w:rPr>
        <w:t>)</w:t>
      </w:r>
      <w:r w:rsidRPr="00B12AD9">
        <w:rPr>
          <w:rFonts w:ascii="Arial" w:hAnsi="Arial" w:cs="Arial"/>
          <w:sz w:val="20"/>
          <w:szCs w:val="20"/>
          <w:rtl/>
          <w:lang w:bidi="ar-SA"/>
        </w:rPr>
        <w:t xml:space="preserve"> هي دولة صغيرة تضم ست مناطق. يُنفذ إطار عمل شامل لمراقبة الأمراض والاستجابة لها في المرافق الصحية، ويُنظَم حسب المناطق، وتنسقه وزارة الصحة الوطنية (</w:t>
      </w:r>
      <w:r w:rsidRPr="00B12AD9">
        <w:rPr>
          <w:rFonts w:ascii="Arial" w:hAnsi="Arial"/>
          <w:sz w:val="20"/>
          <w:szCs w:val="20"/>
        </w:rPr>
        <w:t>MoH</w:t>
      </w:r>
      <w:r w:rsidRPr="00B12AD9">
        <w:rPr>
          <w:rFonts w:ascii="Arial" w:hAnsi="Arial" w:cs="Arial"/>
          <w:sz w:val="20"/>
          <w:szCs w:val="20"/>
          <w:rtl/>
          <w:lang w:bidi="ar-SA"/>
        </w:rPr>
        <w:t>) ومركز عمليات الطوارئ الصحية العامة (</w:t>
      </w:r>
      <w:r w:rsidRPr="00B12AD9">
        <w:rPr>
          <w:rFonts w:ascii="Arial" w:hAnsi="Arial"/>
          <w:sz w:val="20"/>
          <w:szCs w:val="20"/>
        </w:rPr>
        <w:t>PHEOC</w:t>
      </w:r>
      <w:r w:rsidRPr="00B12AD9">
        <w:rPr>
          <w:rFonts w:ascii="Arial" w:hAnsi="Arial" w:cs="Arial"/>
          <w:sz w:val="20"/>
          <w:szCs w:val="20"/>
          <w:rtl/>
          <w:lang w:bidi="ar-SA"/>
        </w:rPr>
        <w:t>). أنت مدير طوارئ تعمل في مركز عمليات الطوارئ الصحية العامة.</w:t>
      </w:r>
    </w:p>
    <w:p w14:paraId="7D5BA794" w14:textId="77777777" w:rsidR="00874AFD" w:rsidRDefault="00B74BB7" w:rsidP="00874AFD">
      <w:pPr>
        <w:bidi/>
        <w:spacing w:after="120" w:line="276" w:lineRule="auto"/>
        <w:rPr>
          <w:rFonts w:ascii="Arial" w:eastAsia="PublicSans-Thin" w:hAnsi="Arial" w:cs="Arial"/>
          <w:b/>
          <w:color w:val="618393"/>
          <w:sz w:val="24"/>
          <w:szCs w:val="18"/>
          <w:rtl/>
        </w:rPr>
      </w:pPr>
      <w:r>
        <w:rPr>
          <w:rFonts w:ascii="Arial" w:hAnsi="Arial" w:hint="cs"/>
          <w:b/>
          <w:bCs/>
          <w:color w:val="618393"/>
          <w:sz w:val="24"/>
          <w:szCs w:val="24"/>
          <w:rtl/>
        </w:rPr>
        <w:t>السيناريو</w:t>
      </w:r>
    </w:p>
    <w:p w14:paraId="27A82010" w14:textId="4038D4EC" w:rsidR="5331CDE2" w:rsidRPr="00885488" w:rsidRDefault="00A16B6D" w:rsidP="00874AFD">
      <w:pPr>
        <w:bidi/>
        <w:spacing w:after="360" w:line="276" w:lineRule="auto"/>
        <w:rPr>
          <w:rFonts w:ascii="Arial" w:hAnsi="Arial" w:cs="Arial"/>
          <w:sz w:val="20"/>
          <w:szCs w:val="20"/>
          <w:rtl/>
        </w:rPr>
      </w:pPr>
      <w:r>
        <w:rPr>
          <w:rFonts w:ascii="Arial" w:hAnsi="Arial" w:hint="cs"/>
          <w:sz w:val="20"/>
          <w:szCs w:val="20"/>
          <w:rtl/>
        </w:rPr>
        <w:t xml:space="preserve">اليوم هو </w:t>
      </w:r>
      <w:r>
        <w:rPr>
          <w:rFonts w:ascii="Arial" w:hAnsi="Arial" w:hint="cs"/>
          <w:b/>
          <w:bCs/>
          <w:sz w:val="20"/>
          <w:szCs w:val="20"/>
          <w:rtl/>
        </w:rPr>
        <w:t>12 ديسمبر. تم تفعيل مركز عمليات الطوارئ الصحية العامة اليوم</w:t>
      </w:r>
      <w:r>
        <w:rPr>
          <w:rFonts w:ascii="Arial" w:hAnsi="Arial" w:hint="cs"/>
          <w:sz w:val="20"/>
          <w:szCs w:val="20"/>
          <w:rtl/>
        </w:rPr>
        <w:t xml:space="preserve">. وعُقد اجتماع خلال 20 دقيقة لمناقشة حالة مؤكدة جديدة من </w:t>
      </w:r>
      <w:r>
        <w:rPr>
          <w:rFonts w:ascii="Arial" w:hAnsi="Arial" w:hint="cs"/>
          <w:b/>
          <w:bCs/>
          <w:sz w:val="20"/>
          <w:szCs w:val="20"/>
          <w:rtl/>
        </w:rPr>
        <w:t>الحصبة</w:t>
      </w:r>
      <w:r>
        <w:rPr>
          <w:rFonts w:ascii="Arial" w:hAnsi="Arial" w:hint="cs"/>
          <w:sz w:val="20"/>
          <w:szCs w:val="20"/>
          <w:rtl/>
        </w:rPr>
        <w:t>. الحصبة ليست مرضًا متوطنًا في البلد. طلب مدير الحادث منك تلخيص الجدول الزمني لتفشي المرض واقتراح الإجراءات ذات الأولوية باستخدام نهج 7-1-7.</w:t>
      </w:r>
    </w:p>
    <w:p w14:paraId="258DAE22" w14:textId="3296415E" w:rsidR="0061075D" w:rsidRPr="00874AFD" w:rsidRDefault="664BD3BA" w:rsidP="00874AFD">
      <w:pPr>
        <w:bidi/>
        <w:spacing w:after="360" w:line="276" w:lineRule="auto"/>
        <w:rPr>
          <w:rFonts w:ascii="Arial" w:eastAsia="Arial" w:hAnsi="Arial" w:cs="Arial"/>
          <w:color w:val="000000" w:themeColor="text1"/>
          <w:sz w:val="20"/>
          <w:szCs w:val="20"/>
          <w:rtl/>
        </w:rPr>
      </w:pPr>
      <w:r>
        <w:rPr>
          <w:rFonts w:ascii="Arial" w:hAnsi="Arial" w:hint="cs"/>
          <w:color w:val="000000" w:themeColor="text1"/>
          <w:sz w:val="20"/>
          <w:szCs w:val="20"/>
          <w:rtl/>
        </w:rPr>
        <w:t xml:space="preserve">حضرت امرأة تبلغ من العمر 22 عامًا، تُدعى "السيدة أ"، إلى مستشفى محلي في </w:t>
      </w:r>
      <w:r>
        <w:rPr>
          <w:rFonts w:ascii="Arial" w:hAnsi="Arial" w:hint="cs"/>
          <w:b/>
          <w:bCs/>
          <w:color w:val="000000" w:themeColor="text1"/>
          <w:sz w:val="20"/>
          <w:szCs w:val="20"/>
          <w:rtl/>
        </w:rPr>
        <w:t xml:space="preserve">3 ديسمبر </w:t>
      </w:r>
      <w:r>
        <w:rPr>
          <w:rFonts w:ascii="Arial" w:hAnsi="Arial" w:hint="cs"/>
          <w:color w:val="000000" w:themeColor="text1"/>
          <w:sz w:val="20"/>
          <w:szCs w:val="20"/>
          <w:rtl/>
        </w:rPr>
        <w:t xml:space="preserve">مصابة بحمى وسعال وزكام (التهاب الغشاء </w:t>
      </w:r>
      <w:hyperlink r:id="rId11">
        <w:r>
          <w:rPr>
            <w:rStyle w:val="Hyperlink"/>
            <w:rFonts w:ascii="Arial" w:hAnsi="Arial" w:hint="cs"/>
            <w:color w:val="000000" w:themeColor="text1"/>
            <w:sz w:val="20"/>
            <w:rtl/>
          </w:rPr>
          <w:t>المخاطي</w:t>
        </w:r>
      </w:hyperlink>
      <w:r>
        <w:rPr>
          <w:rFonts w:ascii="Arial" w:hAnsi="Arial" w:hint="cs"/>
          <w:color w:val="000000" w:themeColor="text1"/>
          <w:sz w:val="20"/>
          <w:szCs w:val="20"/>
          <w:rtl/>
        </w:rPr>
        <w:t xml:space="preserve"> في الأنف) والتهاب الملتحمة (المعروف غالبًا باسم "العين الوردية ". وهو التهاب في الطبقة الخارجية من الجزء الأبيض من العين والسطح الداخلي للجفن). بدأت الأعراض لديها قبل ثلاثة أيام، في </w:t>
      </w:r>
      <w:r>
        <w:rPr>
          <w:rFonts w:ascii="Arial" w:hAnsi="Arial" w:hint="cs"/>
          <w:b/>
          <w:bCs/>
          <w:color w:val="000000" w:themeColor="text1"/>
          <w:sz w:val="20"/>
          <w:szCs w:val="20"/>
          <w:rtl/>
        </w:rPr>
        <w:t>30 نوفمبر.</w:t>
      </w:r>
    </w:p>
    <w:p w14:paraId="24AD1D7F" w14:textId="79126359" w:rsidR="00803AD0" w:rsidRPr="00655ED2" w:rsidRDefault="0040101C" w:rsidP="00874AFD">
      <w:pPr>
        <w:bidi/>
        <w:spacing w:after="360" w:line="276" w:lineRule="auto"/>
        <w:rPr>
          <w:rFonts w:ascii="Arial" w:hAnsi="Arial" w:cs="Arial"/>
          <w:b/>
          <w:bCs/>
          <w:sz w:val="20"/>
          <w:szCs w:val="20"/>
          <w:rtl/>
        </w:rPr>
      </w:pPr>
      <w:r>
        <w:rPr>
          <w:rFonts w:ascii="Arial" w:hAnsi="Arial" w:hint="cs"/>
          <w:sz w:val="20"/>
          <w:szCs w:val="20"/>
          <w:rtl/>
        </w:rPr>
        <w:t>بعد أن جاءت نتائج فحوصاتها سلبية للإنفلونزا وكوفيد-19 والفيروس المخلوي التنفسي (</w:t>
      </w:r>
      <w:r>
        <w:rPr>
          <w:rFonts w:ascii="Arial" w:hAnsi="Arial"/>
          <w:sz w:val="20"/>
          <w:szCs w:val="20"/>
        </w:rPr>
        <w:t>RSV</w:t>
      </w:r>
      <w:r>
        <w:rPr>
          <w:rFonts w:ascii="Arial" w:hAnsi="Arial" w:hint="cs"/>
          <w:sz w:val="20"/>
          <w:szCs w:val="20"/>
          <w:rtl/>
        </w:rPr>
        <w:t xml:space="preserve">)، </w:t>
      </w:r>
      <w:r>
        <w:rPr>
          <w:rFonts w:ascii="Arial" w:hAnsi="Arial" w:hint="cs"/>
          <w:color w:val="3BB041"/>
          <w:sz w:val="20"/>
          <w:szCs w:val="20"/>
          <w:rtl/>
        </w:rPr>
        <w:t>تم التعامل معها على أنها مصابة بفيروس تنفسي عام وأُرسلت إلى المنزل على الرغم من ملاحظة بقع كوبليك، وهي سمة تشخيصية للحصبة</w:t>
      </w:r>
      <w:r>
        <w:rPr>
          <w:rFonts w:ascii="Arial" w:hAnsi="Arial" w:hint="cs"/>
          <w:sz w:val="20"/>
          <w:szCs w:val="20"/>
          <w:rtl/>
        </w:rPr>
        <w:t xml:space="preserve">. في </w:t>
      </w:r>
      <w:r>
        <w:rPr>
          <w:rFonts w:ascii="Arial" w:hAnsi="Arial" w:hint="cs"/>
          <w:b/>
          <w:bCs/>
          <w:sz w:val="20"/>
          <w:szCs w:val="20"/>
          <w:rtl/>
        </w:rPr>
        <w:t>6 ديسمبر</w:t>
      </w:r>
      <w:r>
        <w:rPr>
          <w:rFonts w:ascii="Arial" w:hAnsi="Arial" w:hint="cs"/>
          <w:sz w:val="20"/>
          <w:szCs w:val="20"/>
          <w:rtl/>
        </w:rPr>
        <w:t xml:space="preserve">، لاحظت طفحًا جلديًا بالقرب من رأسها. وفي </w:t>
      </w:r>
      <w:r>
        <w:rPr>
          <w:rFonts w:ascii="Arial" w:hAnsi="Arial" w:hint="cs"/>
          <w:b/>
          <w:bCs/>
          <w:sz w:val="20"/>
          <w:szCs w:val="20"/>
          <w:rtl/>
        </w:rPr>
        <w:t>8 ديسمبر</w:t>
      </w:r>
      <w:r>
        <w:rPr>
          <w:rFonts w:ascii="Arial" w:hAnsi="Arial" w:hint="cs"/>
          <w:sz w:val="20"/>
          <w:szCs w:val="20"/>
          <w:rtl/>
        </w:rPr>
        <w:t xml:space="preserve">، عادت إلى المستشفى نظرًا إلى انتشار الطفح الجلدي في جميع أنحاء جسدها. </w:t>
      </w:r>
      <w:r>
        <w:rPr>
          <w:rFonts w:ascii="Arial" w:hAnsi="Arial" w:hint="cs"/>
          <w:color w:val="9E1E61"/>
          <w:sz w:val="20"/>
          <w:szCs w:val="20"/>
          <w:rtl/>
        </w:rPr>
        <w:t xml:space="preserve">اشتبه الفريق السريري في إصابتها بالحصبة. </w:t>
      </w:r>
      <w:r>
        <w:rPr>
          <w:rFonts w:ascii="Arial" w:hAnsi="Arial" w:hint="cs"/>
          <w:sz w:val="20"/>
          <w:szCs w:val="20"/>
          <w:rtl/>
        </w:rPr>
        <w:t xml:space="preserve">أكملوا استمارة تحقيق في الحالة وجمعوا عينة لإرسالها إلى المختبر المرجعي الوطني في </w:t>
      </w:r>
      <w:r>
        <w:rPr>
          <w:rFonts w:ascii="Arial" w:hAnsi="Arial" w:hint="cs"/>
          <w:b/>
          <w:bCs/>
          <w:sz w:val="20"/>
          <w:szCs w:val="20"/>
          <w:rtl/>
        </w:rPr>
        <w:t>8 ديسمبر.</w:t>
      </w:r>
      <w:r>
        <w:rPr>
          <w:rFonts w:hint="cs"/>
          <w:rtl/>
        </w:rPr>
        <w:t xml:space="preserve"> </w:t>
      </w:r>
    </w:p>
    <w:p w14:paraId="3635B4B5" w14:textId="2256939D" w:rsidR="00803AD0" w:rsidRPr="00655ED2" w:rsidRDefault="00803AD0" w:rsidP="00874AFD">
      <w:pPr>
        <w:bidi/>
        <w:spacing w:after="360" w:line="276" w:lineRule="auto"/>
        <w:rPr>
          <w:rFonts w:ascii="Arial" w:hAnsi="Arial" w:cs="Arial"/>
          <w:sz w:val="20"/>
          <w:szCs w:val="20"/>
          <w:rtl/>
        </w:rPr>
      </w:pPr>
      <w:r>
        <w:rPr>
          <w:rFonts w:ascii="Arial" w:hAnsi="Arial" w:hint="cs"/>
          <w:sz w:val="20"/>
          <w:szCs w:val="20"/>
          <w:rtl/>
        </w:rPr>
        <w:t xml:space="preserve">في </w:t>
      </w:r>
      <w:r>
        <w:rPr>
          <w:rFonts w:ascii="Arial" w:hAnsi="Arial" w:hint="cs"/>
          <w:b/>
          <w:bCs/>
          <w:sz w:val="20"/>
          <w:szCs w:val="20"/>
          <w:rtl/>
        </w:rPr>
        <w:t>9 ديسمبر</w:t>
      </w:r>
      <w:r>
        <w:rPr>
          <w:rFonts w:ascii="Arial" w:hAnsi="Arial" w:hint="cs"/>
          <w:sz w:val="20"/>
          <w:szCs w:val="20"/>
          <w:rtl/>
        </w:rPr>
        <w:t xml:space="preserve">، </w:t>
      </w:r>
      <w:r>
        <w:rPr>
          <w:rFonts w:ascii="Arial" w:hAnsi="Arial" w:hint="cs"/>
          <w:color w:val="9E1E61"/>
          <w:sz w:val="20"/>
          <w:szCs w:val="20"/>
          <w:rtl/>
        </w:rPr>
        <w:t xml:space="preserve">قام الطبيب المعالج، الذي خضع مؤخرًا لتدريب تنشيطي </w:t>
      </w:r>
      <w:r>
        <w:rPr>
          <w:rFonts w:ascii="Arial" w:hAnsi="Arial" w:hint="cs"/>
          <w:sz w:val="20"/>
          <w:szCs w:val="20"/>
          <w:rtl/>
        </w:rPr>
        <w:t xml:space="preserve">بشأن بروتوكولات التصعيد والإبلاغ، بالاتصال بمسؤول المراقبة في المنطقة بشأن حالة الحصبة المشتبه بها. وفي </w:t>
      </w:r>
      <w:r>
        <w:rPr>
          <w:rFonts w:ascii="Arial" w:hAnsi="Arial" w:hint="cs"/>
          <w:b/>
          <w:bCs/>
          <w:sz w:val="20"/>
          <w:szCs w:val="20"/>
          <w:rtl/>
        </w:rPr>
        <w:t>10 ديسمبر</w:t>
      </w:r>
      <w:r>
        <w:rPr>
          <w:rFonts w:ascii="Arial" w:hAnsi="Arial" w:hint="cs"/>
          <w:sz w:val="20"/>
          <w:szCs w:val="20"/>
          <w:rtl/>
        </w:rPr>
        <w:t xml:space="preserve">، بدأ فريق الاستجابة السريعة في المنطقة بتتبع مخالطي السيدة أ، وبدأ المراقبة النشطة للعاملين الصحيين في مستشفى المنطقة. </w:t>
      </w:r>
      <w:r>
        <w:rPr>
          <w:rFonts w:ascii="Arial" w:hAnsi="Arial" w:hint="cs"/>
          <w:color w:val="3BB041"/>
          <w:sz w:val="20"/>
          <w:szCs w:val="20"/>
          <w:rtl/>
        </w:rPr>
        <w:t xml:space="preserve">وصلت العينة إلى المختبر الوطني في </w:t>
      </w:r>
      <w:r>
        <w:rPr>
          <w:rFonts w:ascii="Arial" w:hAnsi="Arial" w:hint="cs"/>
          <w:b/>
          <w:bCs/>
          <w:color w:val="3BB041"/>
          <w:sz w:val="20"/>
          <w:szCs w:val="20"/>
          <w:rtl/>
        </w:rPr>
        <w:t>10 ديسمبر</w:t>
      </w:r>
      <w:r>
        <w:rPr>
          <w:rFonts w:ascii="Arial" w:hAnsi="Arial" w:hint="cs"/>
          <w:color w:val="3BB041"/>
          <w:sz w:val="20"/>
          <w:szCs w:val="20"/>
          <w:rtl/>
        </w:rPr>
        <w:t xml:space="preserve">. وفي </w:t>
      </w:r>
      <w:r>
        <w:rPr>
          <w:rFonts w:ascii="Arial" w:hAnsi="Arial" w:hint="cs"/>
          <w:b/>
          <w:bCs/>
          <w:color w:val="3BB041"/>
          <w:sz w:val="20"/>
          <w:szCs w:val="20"/>
          <w:rtl/>
        </w:rPr>
        <w:t xml:space="preserve">12 ديسمبر، </w:t>
      </w:r>
      <w:r>
        <w:rPr>
          <w:rFonts w:ascii="Arial" w:hAnsi="Arial" w:hint="cs"/>
          <w:color w:val="3BB041"/>
          <w:sz w:val="20"/>
          <w:szCs w:val="20"/>
          <w:rtl/>
        </w:rPr>
        <w:t xml:space="preserve">أكد المختبر أن العينة كانت إيجابية الإصابة بالحصبة </w:t>
      </w:r>
      <w:r>
        <w:rPr>
          <w:rFonts w:ascii="Arial" w:hAnsi="Arial" w:hint="cs"/>
          <w:sz w:val="20"/>
          <w:szCs w:val="20"/>
          <w:rtl/>
        </w:rPr>
        <w:t>وأبلغ المركز الوطني لعمليات الطوارئ الصحية العامة بشكل مباشر.</w:t>
      </w:r>
      <w:r>
        <w:rPr>
          <w:rFonts w:hint="cs"/>
          <w:rtl/>
        </w:rPr>
        <w:t xml:space="preserve"> </w:t>
      </w:r>
    </w:p>
    <w:p w14:paraId="3A1FCD97" w14:textId="7E7C84E6" w:rsidR="0061075D" w:rsidRPr="00655ED2" w:rsidRDefault="0061075D" w:rsidP="0061075D">
      <w:pPr>
        <w:bidi/>
        <w:spacing w:after="20" w:line="276" w:lineRule="auto"/>
        <w:rPr>
          <w:rFonts w:ascii="Arial" w:hAnsi="Arial" w:cs="Arial"/>
          <w:sz w:val="20"/>
          <w:szCs w:val="20"/>
          <w:rtl/>
        </w:rPr>
      </w:pPr>
      <w:r>
        <w:rPr>
          <w:rFonts w:ascii="Arial" w:hAnsi="Arial" w:hint="cs"/>
          <w:sz w:val="20"/>
          <w:szCs w:val="20"/>
          <w:rtl/>
        </w:rPr>
        <w:lastRenderedPageBreak/>
        <w:t xml:space="preserve">في </w:t>
      </w:r>
      <w:r>
        <w:rPr>
          <w:rFonts w:ascii="Arial" w:hAnsi="Arial" w:hint="cs"/>
          <w:b/>
          <w:bCs/>
          <w:sz w:val="20"/>
          <w:szCs w:val="20"/>
          <w:rtl/>
        </w:rPr>
        <w:t>12 ديسمبر</w:t>
      </w:r>
      <w:r>
        <w:rPr>
          <w:rFonts w:ascii="Arial" w:hAnsi="Arial" w:hint="cs"/>
          <w:sz w:val="20"/>
          <w:szCs w:val="20"/>
          <w:rtl/>
        </w:rPr>
        <w:t>،</w:t>
      </w:r>
      <w:r>
        <w:rPr>
          <w:rFonts w:ascii="Arial" w:hAnsi="Arial" w:hint="cs"/>
          <w:b/>
          <w:bCs/>
          <w:sz w:val="20"/>
          <w:szCs w:val="20"/>
          <w:rtl/>
        </w:rPr>
        <w:t xml:space="preserve"> </w:t>
      </w:r>
      <w:r>
        <w:rPr>
          <w:rFonts w:ascii="Arial" w:hAnsi="Arial" w:hint="cs"/>
          <w:sz w:val="20"/>
          <w:szCs w:val="20"/>
          <w:rtl/>
        </w:rPr>
        <w:t>أكمل فريق الاستجابة السريعة (</w:t>
      </w:r>
      <w:r>
        <w:rPr>
          <w:rFonts w:ascii="Arial" w:hAnsi="Arial"/>
          <w:sz w:val="20"/>
          <w:szCs w:val="20"/>
        </w:rPr>
        <w:t>RRT</w:t>
      </w:r>
      <w:r>
        <w:rPr>
          <w:rFonts w:ascii="Arial" w:hAnsi="Arial" w:hint="cs"/>
          <w:sz w:val="20"/>
          <w:szCs w:val="20"/>
          <w:rtl/>
        </w:rPr>
        <w:t>) في المنطقة تحقيقه الوبائي الأولي، وحدد حالة اشتباه إضافية، وقدم قائمة خطية وقائمة بالمخالطين إلى مركز عمليات الطوارئ الصحية العامة. بناءً على هذه المعلومات، أجرى المركز الوطني لعمليات الطوارئ الصحية العامة تقييمًا للمخاطر في نفس اليوم، وخلص إلى أن هذا الحدث ينطوي على مخاطر عالية جدًا. شارك مدير الحادث على الفور توصيات التقييم مع وزير الصحة، حيث تضمنت طلبًا بنشر فريق استجابة سريعة وطني.</w:t>
      </w:r>
    </w:p>
    <w:p w14:paraId="083D066D" w14:textId="77777777" w:rsidR="0061075D" w:rsidRPr="00655ED2" w:rsidRDefault="0061075D" w:rsidP="0061075D">
      <w:pPr>
        <w:spacing w:after="20" w:line="276" w:lineRule="auto"/>
        <w:rPr>
          <w:rFonts w:ascii="Arial" w:hAnsi="Arial" w:cs="Arial"/>
          <w:sz w:val="20"/>
          <w:szCs w:val="20"/>
        </w:rPr>
      </w:pPr>
    </w:p>
    <w:p w14:paraId="418C199F" w14:textId="02972626" w:rsidR="0061075D" w:rsidRPr="00655ED2" w:rsidRDefault="0061075D" w:rsidP="00874AFD">
      <w:pPr>
        <w:bidi/>
        <w:spacing w:after="360" w:line="276" w:lineRule="auto"/>
        <w:rPr>
          <w:rFonts w:ascii="Arial" w:hAnsi="Arial" w:cs="Arial"/>
          <w:sz w:val="20"/>
          <w:szCs w:val="20"/>
          <w:rtl/>
        </w:rPr>
      </w:pPr>
      <w:r>
        <w:rPr>
          <w:rFonts w:ascii="Arial" w:hAnsi="Arial" w:hint="cs"/>
          <w:sz w:val="20"/>
          <w:szCs w:val="20"/>
          <w:rtl/>
        </w:rPr>
        <w:t xml:space="preserve">نُشر فريق الاستجابة السريعة الوطني في </w:t>
      </w:r>
      <w:r>
        <w:rPr>
          <w:rFonts w:ascii="Arial" w:hAnsi="Arial" w:hint="cs"/>
          <w:b/>
          <w:bCs/>
          <w:sz w:val="20"/>
          <w:szCs w:val="20"/>
          <w:rtl/>
        </w:rPr>
        <w:t>14 ديسمبر</w:t>
      </w:r>
      <w:r>
        <w:rPr>
          <w:rFonts w:ascii="Arial" w:hAnsi="Arial" w:hint="cs"/>
          <w:sz w:val="20"/>
          <w:szCs w:val="20"/>
          <w:rtl/>
        </w:rPr>
        <w:t>،</w:t>
      </w:r>
      <w:r>
        <w:rPr>
          <w:rFonts w:ascii="Arial" w:hAnsi="Arial" w:hint="cs"/>
          <w:b/>
          <w:bCs/>
          <w:sz w:val="20"/>
          <w:szCs w:val="20"/>
          <w:rtl/>
        </w:rPr>
        <w:t xml:space="preserve"> </w:t>
      </w:r>
      <w:r>
        <w:rPr>
          <w:rFonts w:ascii="Arial" w:hAnsi="Arial" w:hint="cs"/>
          <w:color w:val="3BB041"/>
          <w:sz w:val="20"/>
          <w:szCs w:val="20"/>
          <w:rtl/>
        </w:rPr>
        <w:t>مع تأخر طفيف نتيجة لنقص الأموال اللازمة لتدبير الوقود.</w:t>
      </w:r>
      <w:r>
        <w:rPr>
          <w:rFonts w:ascii="Arial" w:hAnsi="Arial" w:hint="cs"/>
          <w:sz w:val="20"/>
          <w:szCs w:val="20"/>
          <w:rtl/>
        </w:rPr>
        <w:br/>
      </w:r>
      <w:r>
        <w:rPr>
          <w:rFonts w:ascii="Arial" w:hAnsi="Arial" w:hint="cs"/>
          <w:color w:val="3BB041"/>
          <w:sz w:val="20"/>
          <w:szCs w:val="20"/>
          <w:rtl/>
        </w:rPr>
        <w:t xml:space="preserve"> </w:t>
      </w:r>
      <w:r>
        <w:rPr>
          <w:rFonts w:ascii="Arial" w:hAnsi="Arial" w:hint="cs"/>
          <w:sz w:val="20"/>
          <w:szCs w:val="20"/>
          <w:rtl/>
        </w:rPr>
        <w:t xml:space="preserve">بدءًا من </w:t>
      </w:r>
      <w:r>
        <w:rPr>
          <w:rFonts w:ascii="Arial" w:hAnsi="Arial" w:hint="cs"/>
          <w:b/>
          <w:bCs/>
          <w:sz w:val="20"/>
          <w:szCs w:val="20"/>
          <w:rtl/>
        </w:rPr>
        <w:t>15 ديسمبر</w:t>
      </w:r>
      <w:r>
        <w:rPr>
          <w:rFonts w:ascii="Arial" w:hAnsi="Arial" w:hint="cs"/>
          <w:sz w:val="20"/>
          <w:szCs w:val="20"/>
          <w:rtl/>
        </w:rPr>
        <w:t>،</w:t>
      </w:r>
      <w:r>
        <w:rPr>
          <w:rFonts w:ascii="Arial" w:hAnsi="Arial" w:hint="cs"/>
          <w:b/>
          <w:bCs/>
          <w:sz w:val="20"/>
          <w:szCs w:val="20"/>
          <w:rtl/>
        </w:rPr>
        <w:t xml:space="preserve"> </w:t>
      </w:r>
      <w:r>
        <w:rPr>
          <w:rFonts w:ascii="Arial" w:hAnsi="Arial" w:hint="cs"/>
          <w:sz w:val="20"/>
          <w:szCs w:val="20"/>
          <w:rtl/>
        </w:rPr>
        <w:t>أجرى فريق الاستجابة السريعة الوطني تقييمات للوقاية من العدوى ومكافحتها (</w:t>
      </w:r>
      <w:r>
        <w:rPr>
          <w:rFonts w:ascii="Arial" w:hAnsi="Arial"/>
          <w:sz w:val="20"/>
          <w:szCs w:val="20"/>
        </w:rPr>
        <w:t>IPC</w:t>
      </w:r>
      <w:r>
        <w:rPr>
          <w:rFonts w:ascii="Arial" w:hAnsi="Arial" w:hint="cs"/>
          <w:sz w:val="20"/>
          <w:szCs w:val="20"/>
          <w:rtl/>
        </w:rPr>
        <w:t>) في مستشفى المنطقة وكذلك تدريبًا لإدارة حالات الحصبة.</w:t>
      </w:r>
      <w:r>
        <w:rPr>
          <w:rFonts w:hint="cs"/>
          <w:rtl/>
        </w:rPr>
        <w:t xml:space="preserve"> </w:t>
      </w:r>
    </w:p>
    <w:p w14:paraId="41A8F36B" w14:textId="019C75B7" w:rsidR="00D168EC" w:rsidRPr="00655ED2" w:rsidRDefault="0061075D" w:rsidP="00874AFD">
      <w:pPr>
        <w:bidi/>
        <w:spacing w:after="360" w:line="276" w:lineRule="auto"/>
        <w:rPr>
          <w:rFonts w:ascii="Arial" w:hAnsi="Arial" w:cs="Arial"/>
          <w:sz w:val="20"/>
          <w:szCs w:val="20"/>
          <w:rtl/>
        </w:rPr>
      </w:pPr>
      <w:r>
        <w:rPr>
          <w:rFonts w:ascii="Arial" w:hAnsi="Arial" w:hint="cs"/>
          <w:sz w:val="20"/>
          <w:szCs w:val="20"/>
          <w:rtl/>
        </w:rPr>
        <w:t xml:space="preserve">بدأ الفريق المشترك المكون من فريق الاستجابة السريعة الوطني والمحلي أنشطة التواصل بشأن المخاطر والمشاركة المجتمعية في </w:t>
      </w:r>
      <w:r>
        <w:rPr>
          <w:rFonts w:ascii="Arial" w:hAnsi="Arial" w:hint="cs"/>
          <w:b/>
          <w:bCs/>
          <w:sz w:val="20"/>
          <w:szCs w:val="20"/>
          <w:rtl/>
        </w:rPr>
        <w:t>18 ديسمبر</w:t>
      </w:r>
      <w:r>
        <w:rPr>
          <w:rFonts w:ascii="Arial" w:hAnsi="Arial" w:hint="cs"/>
          <w:sz w:val="20"/>
          <w:szCs w:val="20"/>
          <w:rtl/>
        </w:rPr>
        <w:t xml:space="preserve">، حيث </w:t>
      </w:r>
      <w:r>
        <w:rPr>
          <w:rFonts w:ascii="Arial" w:hAnsi="Arial" w:hint="cs"/>
          <w:color w:val="3BB041"/>
          <w:sz w:val="20"/>
          <w:szCs w:val="20"/>
          <w:rtl/>
        </w:rPr>
        <w:t>سادت حالة من الارتباك بين السلطات المحلية والوطنية بسبب التأخر في ترجمة المواد</w:t>
      </w:r>
      <w:r>
        <w:rPr>
          <w:rFonts w:ascii="Arial" w:hAnsi="Arial" w:hint="cs"/>
          <w:sz w:val="20"/>
          <w:szCs w:val="20"/>
          <w:rtl/>
        </w:rPr>
        <w:t xml:space="preserve"> إلى العديد من اللغات المحلية التي تتحدث بها المجتمعات المتضررة من تفشي المرض. كذلك قدم الوزير في </w:t>
      </w:r>
      <w:r>
        <w:rPr>
          <w:rFonts w:ascii="Arial" w:hAnsi="Arial" w:hint="cs"/>
          <w:b/>
          <w:bCs/>
          <w:sz w:val="20"/>
          <w:szCs w:val="20"/>
          <w:rtl/>
        </w:rPr>
        <w:t>18 ديسمبر</w:t>
      </w:r>
      <w:r>
        <w:rPr>
          <w:rFonts w:ascii="Arial" w:hAnsi="Arial" w:hint="cs"/>
          <w:sz w:val="20"/>
          <w:szCs w:val="20"/>
          <w:rtl/>
        </w:rPr>
        <w:t xml:space="preserve"> إحاطة صحفية، تلاها إصدار معلومات إرشادية وطنية بشأن حالة تفشي المرض المؤكدة عبر وسائل الإعلام المطبوعة والإلكترونية. بدأت المفاهيم الخاطئة والشائعات بشأن تفشي المرض بالانتشار في المجتمع، بما في ذلك الادعاء بأن هذه الحالة قد انتقلت من أجانب لم يتلقوا التطعيم.</w:t>
      </w:r>
      <w:r>
        <w:rPr>
          <w:rFonts w:hint="cs"/>
          <w:rtl/>
        </w:rPr>
        <w:t xml:space="preserve"> </w:t>
      </w:r>
    </w:p>
    <w:p w14:paraId="19F18733" w14:textId="1D37CA67" w:rsidR="0061075D" w:rsidRPr="00655ED2" w:rsidRDefault="00D168EC" w:rsidP="0061075D">
      <w:pPr>
        <w:bidi/>
        <w:spacing w:after="20" w:line="276" w:lineRule="auto"/>
        <w:rPr>
          <w:rFonts w:ascii="Arial" w:hAnsi="Arial" w:cs="Arial"/>
          <w:sz w:val="20"/>
          <w:szCs w:val="20"/>
          <w:rtl/>
        </w:rPr>
      </w:pPr>
      <w:r>
        <w:rPr>
          <w:rFonts w:ascii="Arial" w:hAnsi="Arial" w:hint="cs"/>
          <w:sz w:val="20"/>
          <w:szCs w:val="20"/>
          <w:rtl/>
        </w:rPr>
        <w:t xml:space="preserve">أبرز تقرير الوضع الصادر عن الفريق الوطني في </w:t>
      </w:r>
      <w:r>
        <w:rPr>
          <w:rFonts w:ascii="Arial" w:hAnsi="Arial" w:hint="cs"/>
          <w:b/>
          <w:bCs/>
          <w:sz w:val="20"/>
          <w:szCs w:val="20"/>
          <w:rtl/>
        </w:rPr>
        <w:t>18 ديسمبر</w:t>
      </w:r>
      <w:r>
        <w:rPr>
          <w:rFonts w:ascii="Arial" w:hAnsi="Arial" w:hint="cs"/>
          <w:sz w:val="20"/>
          <w:szCs w:val="20"/>
          <w:rtl/>
        </w:rPr>
        <w:t xml:space="preserve"> أن عددًا كبيرًا من العاملين في مجال الرعاية الصحية والمرضى الداخليين وأفراد المجتمع كانوا من المخالطين المعرضين لخطر كبير. وفي اليوم التالي الموافق </w:t>
      </w:r>
      <w:r>
        <w:rPr>
          <w:rFonts w:ascii="Arial" w:hAnsi="Arial" w:hint="cs"/>
          <w:b/>
          <w:bCs/>
          <w:sz w:val="20"/>
          <w:szCs w:val="20"/>
          <w:rtl/>
        </w:rPr>
        <w:t>19 ديسمبر</w:t>
      </w:r>
      <w:r>
        <w:rPr>
          <w:rFonts w:ascii="Arial" w:hAnsi="Arial" w:hint="cs"/>
          <w:sz w:val="20"/>
          <w:szCs w:val="20"/>
          <w:rtl/>
        </w:rPr>
        <w:t>،</w:t>
      </w:r>
      <w:r>
        <w:rPr>
          <w:rFonts w:ascii="Arial" w:hAnsi="Arial" w:hint="cs"/>
          <w:b/>
          <w:bCs/>
          <w:sz w:val="20"/>
          <w:szCs w:val="20"/>
          <w:rtl/>
        </w:rPr>
        <w:t xml:space="preserve"> </w:t>
      </w:r>
      <w:r>
        <w:rPr>
          <w:rFonts w:ascii="Arial" w:hAnsi="Arial" w:hint="cs"/>
          <w:sz w:val="20"/>
          <w:szCs w:val="20"/>
          <w:rtl/>
        </w:rPr>
        <w:t>أرسل مدير الحادث إلى وزير الصحة طلبًا للحصول على لقاح لمنظمة الصحة العالمية، حيث طلب فيه الدعم بشأن إجراء حملة تطعيم سريعة في المجتمعات المتضررة.</w:t>
      </w:r>
    </w:p>
    <w:p w14:paraId="7385978A" w14:textId="77777777" w:rsidR="0061075D" w:rsidRPr="00B733B5" w:rsidRDefault="0061075D" w:rsidP="0061075D">
      <w:pPr>
        <w:spacing w:after="20" w:line="276" w:lineRule="auto"/>
        <w:rPr>
          <w:rFonts w:ascii="Arial" w:hAnsi="Arial" w:cs="Arial"/>
        </w:rPr>
      </w:pPr>
    </w:p>
    <w:p w14:paraId="7FC60DA9" w14:textId="77777777" w:rsidR="0061075D" w:rsidRPr="00B733B5" w:rsidRDefault="0061075D" w:rsidP="00A16B6D">
      <w:pPr>
        <w:spacing w:after="20" w:line="276" w:lineRule="auto"/>
        <w:rPr>
          <w:rFonts w:ascii="Arial" w:hAnsi="Arial" w:cs="Arial"/>
        </w:rPr>
      </w:pPr>
    </w:p>
    <w:sectPr w:rsidR="0061075D" w:rsidRPr="00B733B5" w:rsidSect="002022A7">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83ACA" w14:textId="77777777" w:rsidR="00120ABC" w:rsidRDefault="00120ABC" w:rsidP="00D33AFB">
      <w:pPr>
        <w:spacing w:after="0" w:line="240" w:lineRule="auto"/>
      </w:pPr>
      <w:r>
        <w:separator/>
      </w:r>
    </w:p>
  </w:endnote>
  <w:endnote w:type="continuationSeparator" w:id="0">
    <w:p w14:paraId="2EB750B2" w14:textId="77777777" w:rsidR="00120ABC" w:rsidRDefault="00120ABC" w:rsidP="00D33AFB">
      <w:pPr>
        <w:spacing w:after="0" w:line="240" w:lineRule="auto"/>
      </w:pPr>
      <w:r>
        <w:continuationSeparator/>
      </w:r>
    </w:p>
  </w:endnote>
  <w:endnote w:type="continuationNotice" w:id="1">
    <w:p w14:paraId="08583BD1" w14:textId="77777777" w:rsidR="00120ABC" w:rsidRDefault="00120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Sans-Thin">
    <w:altName w:val="Calibri"/>
    <w:panose1 w:val="00000000000000000000"/>
    <w:charset w:val="4D"/>
    <w:family w:val="auto"/>
    <w:notTrueType/>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493D" w14:textId="1EC1F07E" w:rsidR="002524A5" w:rsidRDefault="002524A5" w:rsidP="00FB57AC">
    <w:pPr>
      <w:pStyle w:val="Footer"/>
      <w:framePr w:wrap="none" w:vAnchor="text" w:hAnchor="margin" w:xAlign="right" w:y="1"/>
      <w:bidi/>
      <w:rPr>
        <w:rStyle w:val="PageNumber"/>
        <w:rtl/>
      </w:rPr>
    </w:pPr>
    <w:r>
      <w:rPr>
        <w:rStyle w:val="PageNumber"/>
        <w:rFonts w:hint="cs"/>
        <w:rtl/>
      </w:rPr>
      <w:fldChar w:fldCharType="begin"/>
    </w:r>
    <w:r>
      <w:rPr>
        <w:rtl/>
      </w:rPr>
      <w:instrText xml:space="preserve"> </w:instrText>
    </w:r>
    <w:r>
      <w:rPr>
        <w:rStyle w:val="PageNumber"/>
        <w:rFonts w:hint="cs"/>
      </w:rPr>
      <w:instrText xml:space="preserve">PAGE </w:instrText>
    </w:r>
    <w:r>
      <w:rPr>
        <w:rStyle w:val="PageNumber"/>
        <w:rFonts w:hint="cs"/>
        <w:rtl/>
      </w:rPr>
      <w:fldChar w:fldCharType="end"/>
    </w:r>
  </w:p>
  <w:p w14:paraId="513211FD" w14:textId="77777777" w:rsidR="00D744DE" w:rsidRDefault="00D744DE" w:rsidP="002524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B91F" w14:textId="3C24F565" w:rsidR="29D65451" w:rsidRDefault="29D65451" w:rsidP="29D65451">
    <w:pPr>
      <w:pStyle w:val="Footer"/>
      <w:bidi/>
      <w:jc w:val="right"/>
      <w:rPr>
        <w:sz w:val="16"/>
        <w:szCs w:val="16"/>
        <w:rtl/>
      </w:rPr>
    </w:pPr>
    <w:r w:rsidRPr="29D65451">
      <w:rPr>
        <w:rFonts w:hint="cs"/>
        <w:sz w:val="16"/>
        <w:rtl/>
      </w:rPr>
      <w:fldChar w:fldCharType="begin"/>
    </w:r>
    <w:r>
      <w:rPr>
        <w:rtl/>
      </w:rPr>
      <w:instrText xml:space="preserve"> </w:instrText>
    </w:r>
    <w:r>
      <w:instrText>PAGE</w:instrText>
    </w:r>
    <w:r w:rsidRPr="29D65451">
      <w:rPr>
        <w:rFonts w:hint="cs"/>
        <w:rtl/>
      </w:rPr>
      <w:fldChar w:fldCharType="separate"/>
    </w:r>
    <w:r w:rsidR="007E32C8">
      <w:rPr>
        <w:rFonts w:hint="cs"/>
        <w:rtl/>
      </w:rPr>
      <w:t>2</w:t>
    </w:r>
    <w:r w:rsidRPr="29D65451">
      <w:rPr>
        <w:rFonts w:hint="cs"/>
        <w:sz w:val="16"/>
        <w:rtl/>
      </w:rPr>
      <w:fldChar w:fldCharType="end"/>
    </w:r>
  </w:p>
  <w:sdt>
    <w:sdtPr>
      <w:rPr>
        <w:rStyle w:val="PageNumber"/>
        <w:rtl/>
      </w:rPr>
      <w:id w:val="1753924969"/>
      <w:showingPlcHdr/>
      <w:docPartObj>
        <w:docPartGallery w:val="Page Numbers (Bottom of Page)"/>
        <w:docPartUnique/>
      </w:docPartObj>
    </w:sdtPr>
    <w:sdtContent>
      <w:p w14:paraId="02D393B4" w14:textId="13AED51E" w:rsidR="002524A5" w:rsidRDefault="29D65451" w:rsidP="29D65451">
        <w:pPr>
          <w:pStyle w:val="Footer"/>
          <w:framePr w:wrap="none" w:vAnchor="text" w:hAnchor="margin" w:xAlign="right" w:y="1"/>
          <w:bidi/>
          <w:rPr>
            <w:rStyle w:val="PageNumber"/>
            <w:noProof/>
            <w:rtl/>
          </w:rPr>
        </w:pPr>
        <w:r>
          <w:rPr>
            <w:rStyle w:val="PageNumber"/>
          </w:rPr>
          <w:t xml:space="preserve">     </w:t>
        </w:r>
      </w:p>
    </w:sdtContent>
  </w:sdt>
  <w:p w14:paraId="18CC5B61" w14:textId="5E623D81" w:rsidR="005C5378" w:rsidRPr="005C5378" w:rsidRDefault="005C5378" w:rsidP="002524A5">
    <w:pPr>
      <w:pStyle w:val="Footer"/>
      <w:ind w:right="360"/>
      <w:jc w:val="right"/>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29D65451" w14:paraId="06F1228E" w14:textId="77777777" w:rsidTr="29D65451">
      <w:trPr>
        <w:trHeight w:val="300"/>
      </w:trPr>
      <w:tc>
        <w:tcPr>
          <w:tcW w:w="3360" w:type="dxa"/>
        </w:tcPr>
        <w:p w14:paraId="2B697B78" w14:textId="4980FFC8" w:rsidR="29D65451" w:rsidRDefault="29D65451" w:rsidP="29D65451">
          <w:pPr>
            <w:pStyle w:val="Header"/>
            <w:ind w:left="-115"/>
          </w:pPr>
        </w:p>
      </w:tc>
      <w:tc>
        <w:tcPr>
          <w:tcW w:w="3360" w:type="dxa"/>
        </w:tcPr>
        <w:p w14:paraId="1D3FB1C5" w14:textId="2D5A3F0D" w:rsidR="29D65451" w:rsidRDefault="29D65451" w:rsidP="29D65451">
          <w:pPr>
            <w:pStyle w:val="Header"/>
            <w:jc w:val="center"/>
          </w:pPr>
        </w:p>
      </w:tc>
      <w:tc>
        <w:tcPr>
          <w:tcW w:w="3360" w:type="dxa"/>
        </w:tcPr>
        <w:p w14:paraId="3763A4DF" w14:textId="60A6E745" w:rsidR="29D65451" w:rsidRDefault="29D65451" w:rsidP="29D65451">
          <w:pPr>
            <w:pStyle w:val="Header"/>
            <w:ind w:right="-115"/>
            <w:jc w:val="right"/>
          </w:pPr>
        </w:p>
      </w:tc>
    </w:tr>
  </w:tbl>
  <w:p w14:paraId="0E92F9E7" w14:textId="7E36BBDB" w:rsidR="29D65451" w:rsidRDefault="29D65451" w:rsidP="29D65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B58D2" w14:textId="77777777" w:rsidR="00120ABC" w:rsidRDefault="00120ABC" w:rsidP="00D33AFB">
      <w:pPr>
        <w:spacing w:after="0" w:line="240" w:lineRule="auto"/>
      </w:pPr>
      <w:r>
        <w:separator/>
      </w:r>
    </w:p>
  </w:footnote>
  <w:footnote w:type="continuationSeparator" w:id="0">
    <w:p w14:paraId="68C8A491" w14:textId="77777777" w:rsidR="00120ABC" w:rsidRDefault="00120ABC" w:rsidP="00D33AFB">
      <w:pPr>
        <w:spacing w:after="0" w:line="240" w:lineRule="auto"/>
      </w:pPr>
      <w:r>
        <w:continuationSeparator/>
      </w:r>
    </w:p>
  </w:footnote>
  <w:footnote w:type="continuationNotice" w:id="1">
    <w:p w14:paraId="5F1395C8" w14:textId="77777777" w:rsidR="00120ABC" w:rsidRDefault="00120A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A4AA" w14:textId="704B2DE3" w:rsidR="00E26919" w:rsidRPr="00E26919" w:rsidRDefault="00E26919" w:rsidP="00E26919">
    <w:pPr>
      <w:widowControl w:val="0"/>
      <w:autoSpaceDE w:val="0"/>
      <w:autoSpaceDN w:val="0"/>
      <w:bidi/>
      <w:spacing w:before="20" w:after="0" w:line="240" w:lineRule="auto"/>
      <w:rPr>
        <w:rFonts w:ascii="Arial" w:eastAsia="PublicSans-Thin" w:hAnsi="Arial" w:cs="Arial"/>
        <w:b/>
        <w:color w:val="3BB041"/>
        <w:sz w:val="15"/>
        <w:szCs w:val="15"/>
        <w:rtl/>
      </w:rPr>
    </w:pPr>
    <w:r>
      <w:rPr>
        <w:rFonts w:ascii="Arial" w:hAnsi="Arial" w:hint="cs"/>
        <w:b/>
        <w:bCs/>
        <w:color w:val="3BB041"/>
        <w:sz w:val="15"/>
        <w:szCs w:val="15"/>
        <w:rtl/>
      </w:rPr>
      <w:t>نشاط المحاكاة النظرية للحصبة لغاية 7-1-7</w:t>
    </w:r>
  </w:p>
  <w:p w14:paraId="4BD4EAAB" w14:textId="77777777" w:rsidR="00E26919" w:rsidRPr="00E26919" w:rsidRDefault="00E26919" w:rsidP="00E26919">
    <w:pPr>
      <w:widowControl w:val="0"/>
      <w:autoSpaceDE w:val="0"/>
      <w:autoSpaceDN w:val="0"/>
      <w:bidi/>
      <w:spacing w:before="20" w:after="0" w:line="240" w:lineRule="auto"/>
      <w:rPr>
        <w:rFonts w:ascii="PublicSans-Thin" w:eastAsia="PublicSans-Thin" w:hAnsi="PublicSans-Thin" w:cs="PublicSans-Thin"/>
        <w:b/>
        <w:sz w:val="18"/>
        <w:rtl/>
      </w:rPr>
    </w:pPr>
    <w:r>
      <w:rPr>
        <w:rFonts w:ascii="PublicSans-Thin" w:hAnsi="PublicSans-Thin" w:hint="cs"/>
        <w:noProof/>
        <w:rtl/>
      </w:rPr>
      <mc:AlternateContent>
        <mc:Choice Requires="wps">
          <w:drawing>
            <wp:anchor distT="0" distB="0" distL="114300" distR="114300" simplePos="0" relativeHeight="251658241" behindDoc="1" locked="0" layoutInCell="1" allowOverlap="1" wp14:anchorId="423B84F4" wp14:editId="00684E86">
              <wp:simplePos x="0" y="0"/>
              <wp:positionH relativeFrom="margin">
                <wp:posOffset>0</wp:posOffset>
              </wp:positionH>
              <wp:positionV relativeFrom="page">
                <wp:posOffset>697067</wp:posOffset>
              </wp:positionV>
              <wp:extent cx="6400800" cy="0"/>
              <wp:effectExtent l="0" t="0" r="1270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5E9888C6">
            <v:line id="Line 25"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D22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p w14:paraId="55EBB7B6" w14:textId="77777777" w:rsidR="00E26919" w:rsidRDefault="00E26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8C8A" w14:textId="77777777" w:rsidR="00D82BF7" w:rsidRPr="00D82BF7" w:rsidRDefault="00D82BF7" w:rsidP="00D82BF7">
    <w:pPr>
      <w:widowControl w:val="0"/>
      <w:tabs>
        <w:tab w:val="center" w:pos="4680"/>
        <w:tab w:val="right" w:pos="9860"/>
      </w:tabs>
      <w:autoSpaceDE w:val="0"/>
      <w:autoSpaceDN w:val="0"/>
      <w:bidi/>
      <w:spacing w:after="0" w:line="240" w:lineRule="auto"/>
      <w:rPr>
        <w:rFonts w:ascii="Arial" w:eastAsia="Times New Roman" w:hAnsi="Arial" w:cs="Times New Roman"/>
        <w:iCs/>
        <w:color w:val="3D9D45"/>
        <w:sz w:val="14"/>
        <w:szCs w:val="14"/>
        <w:rtl/>
      </w:rPr>
    </w:pPr>
    <w:r>
      <w:rPr>
        <w:rFonts w:ascii="Arial" w:hAnsi="Arial" w:hint="cs"/>
        <w:noProof/>
        <w:color w:val="3D9D45"/>
        <w:sz w:val="14"/>
        <w:rtl/>
      </w:rPr>
      <w:drawing>
        <wp:inline distT="0" distB="0" distL="0" distR="0" wp14:anchorId="646A1F54" wp14:editId="5640B8F9">
          <wp:extent cx="1778977" cy="287373"/>
          <wp:effectExtent l="0" t="0" r="0" b="5080"/>
          <wp:docPr id="2" name="Picture 2" descr="A black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black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ascii="Arial" w:hAnsi="Arial" w:hint="cs"/>
        <w:color w:val="3D9D45"/>
        <w:sz w:val="14"/>
        <w:szCs w:val="14"/>
        <w:rtl/>
      </w:rPr>
      <w:tab/>
    </w:r>
    <w:r>
      <w:rPr>
        <w:rFonts w:ascii="Arial" w:hAnsi="Arial" w:hint="cs"/>
        <w:color w:val="3D9D45"/>
        <w:sz w:val="14"/>
        <w:szCs w:val="14"/>
        <w:rtl/>
      </w:rPr>
      <w:tab/>
    </w:r>
    <w:hyperlink r:id="rId2" w:history="1">
      <w:r>
        <w:rPr>
          <w:rFonts w:ascii="Arial" w:hAnsi="Arial"/>
          <w:color w:val="3D9D45"/>
          <w:sz w:val="14"/>
        </w:rPr>
        <w:t>717alliance.org</w:t>
      </w:r>
    </w:hyperlink>
  </w:p>
  <w:p w14:paraId="3CEE410E"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b/>
        <w:bCs/>
        <w:color w:val="3D9D45"/>
        <w:sz w:val="14"/>
        <w:szCs w:val="14"/>
      </w:rPr>
    </w:pPr>
  </w:p>
  <w:p w14:paraId="1B429566" w14:textId="77777777" w:rsidR="00D82BF7" w:rsidRPr="00D82BF7" w:rsidRDefault="00D82BF7" w:rsidP="00D82BF7">
    <w:pPr>
      <w:widowControl w:val="0"/>
      <w:tabs>
        <w:tab w:val="center" w:pos="4680"/>
        <w:tab w:val="right" w:pos="9860"/>
      </w:tabs>
      <w:autoSpaceDE w:val="0"/>
      <w:autoSpaceDN w:val="0"/>
      <w:bidi/>
      <w:spacing w:after="0" w:line="240" w:lineRule="auto"/>
      <w:rPr>
        <w:rFonts w:ascii="Arial" w:eastAsia="PublicSans-Thin" w:hAnsi="Arial" w:cs="Arial"/>
        <w:color w:val="3D9D45"/>
        <w:sz w:val="14"/>
        <w:szCs w:val="14"/>
        <w:rtl/>
      </w:rPr>
    </w:pPr>
    <w:r>
      <w:rPr>
        <w:rFonts w:ascii="Arial" w:hAnsi="Arial" w:hint="cs"/>
        <w:noProof/>
        <w:color w:val="3D9D45"/>
        <w:sz w:val="14"/>
        <w:rtl/>
      </w:rPr>
      <mc:AlternateContent>
        <mc:Choice Requires="wps">
          <w:drawing>
            <wp:anchor distT="0" distB="0" distL="114300" distR="114300" simplePos="0" relativeHeight="251658240" behindDoc="0" locked="0" layoutInCell="1" allowOverlap="1" wp14:anchorId="0C051209" wp14:editId="39919420">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noFill/>
                      <a:ln w="12700" cap="flat" cmpd="sng" algn="ctr">
                        <a:solidFill>
                          <a:srgbClr val="FFFFFF">
                            <a:lumMod val="85000"/>
                          </a:srgbClr>
                        </a:solidFill>
                        <a:prstDash val="solid"/>
                        <a:miter lim="800000"/>
                      </a:ln>
                      <a:effectLst/>
                    </wps:spPr>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2BACAEE7">
            <v:line id="Straight Connector 5"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d9d9d9" strokeweight="1pt" from="-.05pt,3.2pt" to="492.7pt,3.2pt" w14:anchorId="3A6EC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">
              <v:stroke joinstyle="miter"/>
            </v:line>
          </w:pict>
        </mc:Fallback>
      </mc:AlternateContent>
    </w:r>
  </w:p>
  <w:p w14:paraId="0BE743DA" w14:textId="34968F0C" w:rsidR="00D33AFB" w:rsidRDefault="00D33AF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D02"/>
    <w:multiLevelType w:val="hybridMultilevel"/>
    <w:tmpl w:val="C72A50A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 w15:restartNumberingAfterBreak="0">
    <w:nsid w:val="22804DC3"/>
    <w:multiLevelType w:val="multilevel"/>
    <w:tmpl w:val="026AD9AC"/>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54C7F4F"/>
    <w:multiLevelType w:val="hybridMultilevel"/>
    <w:tmpl w:val="AF7C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6B7F95"/>
    <w:multiLevelType w:val="hybridMultilevel"/>
    <w:tmpl w:val="0F080A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FB7B18"/>
    <w:multiLevelType w:val="multilevel"/>
    <w:tmpl w:val="1AA6AC00"/>
    <w:lvl w:ilvl="0">
      <w:start w:val="4"/>
      <w:numFmt w:val="decimal"/>
      <w:lvlText w:val="%1."/>
      <w:lvlJc w:val="left"/>
      <w:pPr>
        <w:ind w:left="360" w:hanging="360"/>
      </w:pPr>
      <w:rPr>
        <w:rFonts w:hint="default"/>
        <w:b/>
        <w:sz w:val="22"/>
      </w:rPr>
    </w:lvl>
    <w:lvl w:ilvl="1">
      <w:start w:val="1"/>
      <w:numFmt w:val="decimal"/>
      <w:lvlText w:val="%1.%2."/>
      <w:lvlJc w:val="left"/>
      <w:pPr>
        <w:ind w:left="1080" w:hanging="72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440" w:hanging="1440"/>
      </w:pPr>
      <w:rPr>
        <w:rFonts w:hint="default"/>
        <w:b/>
        <w:sz w:val="22"/>
      </w:rPr>
    </w:lvl>
    <w:lvl w:ilvl="5">
      <w:start w:val="1"/>
      <w:numFmt w:val="decimal"/>
      <w:lvlText w:val="%1.%2.%3.%4.%5.%6."/>
      <w:lvlJc w:val="left"/>
      <w:pPr>
        <w:ind w:left="1440" w:hanging="1440"/>
      </w:pPr>
      <w:rPr>
        <w:rFonts w:hint="default"/>
        <w:b/>
        <w:sz w:val="22"/>
      </w:rPr>
    </w:lvl>
    <w:lvl w:ilvl="6">
      <w:start w:val="1"/>
      <w:numFmt w:val="decimal"/>
      <w:lvlText w:val="%1.%2.%3.%4.%5.%6.%7."/>
      <w:lvlJc w:val="left"/>
      <w:pPr>
        <w:ind w:left="1800" w:hanging="1800"/>
      </w:pPr>
      <w:rPr>
        <w:rFonts w:hint="default"/>
        <w:b/>
        <w:sz w:val="22"/>
      </w:rPr>
    </w:lvl>
    <w:lvl w:ilvl="7">
      <w:start w:val="1"/>
      <w:numFmt w:val="decimal"/>
      <w:lvlText w:val="%1.%2.%3.%4.%5.%6.%7.%8."/>
      <w:lvlJc w:val="left"/>
      <w:pPr>
        <w:ind w:left="2160" w:hanging="2160"/>
      </w:pPr>
      <w:rPr>
        <w:rFonts w:hint="default"/>
        <w:b/>
        <w:sz w:val="22"/>
      </w:rPr>
    </w:lvl>
    <w:lvl w:ilvl="8">
      <w:start w:val="1"/>
      <w:numFmt w:val="decimal"/>
      <w:lvlText w:val="%1.%2.%3.%4.%5.%6.%7.%8.%9."/>
      <w:lvlJc w:val="left"/>
      <w:pPr>
        <w:ind w:left="2160" w:hanging="2160"/>
      </w:pPr>
      <w:rPr>
        <w:rFonts w:hint="default"/>
        <w:b/>
        <w:sz w:val="22"/>
      </w:rPr>
    </w:lvl>
  </w:abstractNum>
  <w:abstractNum w:abstractNumId="5" w15:restartNumberingAfterBreak="0">
    <w:nsid w:val="343051EC"/>
    <w:multiLevelType w:val="hybridMultilevel"/>
    <w:tmpl w:val="00F4EC9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B137802"/>
    <w:multiLevelType w:val="hybridMultilevel"/>
    <w:tmpl w:val="6688D714"/>
    <w:lvl w:ilvl="0" w:tplc="C70EE718">
      <w:numFmt w:val="bullet"/>
      <w:lvlText w:val="•"/>
      <w:lvlJc w:val="left"/>
      <w:pPr>
        <w:ind w:left="181" w:hanging="181"/>
      </w:pPr>
      <w:rPr>
        <w:rFonts w:ascii="PublicSans-Thin" w:eastAsia="PublicSans-Thin" w:hAnsi="PublicSans-Thin" w:cs="PublicSans-Thin" w:hint="default"/>
        <w:b w:val="0"/>
        <w:bCs w:val="0"/>
        <w:i w:val="0"/>
        <w:iCs w:val="0"/>
        <w:color w:val="auto"/>
        <w:w w:val="111"/>
        <w:sz w:val="22"/>
        <w:szCs w:val="22"/>
        <w:lang w:val="en-US" w:eastAsia="en-US" w:bidi="ar-SA"/>
      </w:rPr>
    </w:lvl>
    <w:lvl w:ilvl="1" w:tplc="24981EDC">
      <w:numFmt w:val="bullet"/>
      <w:lvlText w:val="•"/>
      <w:lvlJc w:val="left"/>
      <w:pPr>
        <w:ind w:left="610" w:hanging="181"/>
      </w:pPr>
      <w:rPr>
        <w:rFonts w:hint="default"/>
        <w:lang w:val="en-US" w:eastAsia="en-US" w:bidi="ar-SA"/>
      </w:rPr>
    </w:lvl>
    <w:lvl w:ilvl="2" w:tplc="557611FC">
      <w:numFmt w:val="bullet"/>
      <w:lvlText w:val="•"/>
      <w:lvlJc w:val="left"/>
      <w:pPr>
        <w:ind w:left="1030" w:hanging="181"/>
      </w:pPr>
      <w:rPr>
        <w:rFonts w:hint="default"/>
        <w:lang w:val="en-US" w:eastAsia="en-US" w:bidi="ar-SA"/>
      </w:rPr>
    </w:lvl>
    <w:lvl w:ilvl="3" w:tplc="53FE8CB4">
      <w:numFmt w:val="bullet"/>
      <w:lvlText w:val="•"/>
      <w:lvlJc w:val="left"/>
      <w:pPr>
        <w:ind w:left="1449" w:hanging="181"/>
      </w:pPr>
      <w:rPr>
        <w:rFonts w:hint="default"/>
        <w:lang w:val="en-US" w:eastAsia="en-US" w:bidi="ar-SA"/>
      </w:rPr>
    </w:lvl>
    <w:lvl w:ilvl="4" w:tplc="3A00876A">
      <w:numFmt w:val="bullet"/>
      <w:lvlText w:val="•"/>
      <w:lvlJc w:val="left"/>
      <w:pPr>
        <w:ind w:left="1869" w:hanging="181"/>
      </w:pPr>
      <w:rPr>
        <w:rFonts w:hint="default"/>
        <w:lang w:val="en-US" w:eastAsia="en-US" w:bidi="ar-SA"/>
      </w:rPr>
    </w:lvl>
    <w:lvl w:ilvl="5" w:tplc="93E07150">
      <w:numFmt w:val="bullet"/>
      <w:lvlText w:val="•"/>
      <w:lvlJc w:val="left"/>
      <w:pPr>
        <w:ind w:left="2289" w:hanging="181"/>
      </w:pPr>
      <w:rPr>
        <w:rFonts w:hint="default"/>
        <w:lang w:val="en-US" w:eastAsia="en-US" w:bidi="ar-SA"/>
      </w:rPr>
    </w:lvl>
    <w:lvl w:ilvl="6" w:tplc="ADFC32BA">
      <w:numFmt w:val="bullet"/>
      <w:lvlText w:val="•"/>
      <w:lvlJc w:val="left"/>
      <w:pPr>
        <w:ind w:left="2708" w:hanging="181"/>
      </w:pPr>
      <w:rPr>
        <w:rFonts w:hint="default"/>
        <w:lang w:val="en-US" w:eastAsia="en-US" w:bidi="ar-SA"/>
      </w:rPr>
    </w:lvl>
    <w:lvl w:ilvl="7" w:tplc="7A00C26C">
      <w:numFmt w:val="bullet"/>
      <w:lvlText w:val="•"/>
      <w:lvlJc w:val="left"/>
      <w:pPr>
        <w:ind w:left="3128" w:hanging="181"/>
      </w:pPr>
      <w:rPr>
        <w:rFonts w:hint="default"/>
        <w:lang w:val="en-US" w:eastAsia="en-US" w:bidi="ar-SA"/>
      </w:rPr>
    </w:lvl>
    <w:lvl w:ilvl="8" w:tplc="4A5653A0">
      <w:numFmt w:val="bullet"/>
      <w:lvlText w:val="•"/>
      <w:lvlJc w:val="left"/>
      <w:pPr>
        <w:ind w:left="3547" w:hanging="181"/>
      </w:pPr>
      <w:rPr>
        <w:rFonts w:hint="default"/>
        <w:lang w:val="en-US" w:eastAsia="en-US" w:bidi="ar-SA"/>
      </w:rPr>
    </w:lvl>
  </w:abstractNum>
  <w:abstractNum w:abstractNumId="7" w15:restartNumberingAfterBreak="0">
    <w:nsid w:val="3C4E3A3D"/>
    <w:multiLevelType w:val="hybridMultilevel"/>
    <w:tmpl w:val="2C0C3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471F"/>
    <w:multiLevelType w:val="multilevel"/>
    <w:tmpl w:val="FA123BD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D9F4035"/>
    <w:multiLevelType w:val="multilevel"/>
    <w:tmpl w:val="FA123B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B628D4"/>
    <w:multiLevelType w:val="multilevel"/>
    <w:tmpl w:val="81D441B2"/>
    <w:lvl w:ilvl="0">
      <w:start w:val="1"/>
      <w:numFmt w:val="decimal"/>
      <w:lvlText w:val="%1."/>
      <w:lvlJc w:val="left"/>
      <w:pPr>
        <w:ind w:left="720" w:hanging="360"/>
      </w:pPr>
      <w:rPr>
        <w:rFonts w:hint="default"/>
        <w:color w:val="3D9D45"/>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25A3B2B"/>
    <w:multiLevelType w:val="hybridMultilevel"/>
    <w:tmpl w:val="49A81C7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442B6552"/>
    <w:multiLevelType w:val="multilevel"/>
    <w:tmpl w:val="A8E01340"/>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3C10D6"/>
    <w:multiLevelType w:val="hybridMultilevel"/>
    <w:tmpl w:val="F8601CC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26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4DC4F1B"/>
    <w:multiLevelType w:val="multilevel"/>
    <w:tmpl w:val="E3A6E252"/>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52061C0"/>
    <w:multiLevelType w:val="hybridMultilevel"/>
    <w:tmpl w:val="768E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945D0"/>
    <w:multiLevelType w:val="hybridMultilevel"/>
    <w:tmpl w:val="DF8E0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EE952B4"/>
    <w:multiLevelType w:val="hybridMultilevel"/>
    <w:tmpl w:val="B0BCAE9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18A28FC"/>
    <w:multiLevelType w:val="hybridMultilevel"/>
    <w:tmpl w:val="146835C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9" w15:restartNumberingAfterBreak="0">
    <w:nsid w:val="62117964"/>
    <w:multiLevelType w:val="hybridMultilevel"/>
    <w:tmpl w:val="72BC246E"/>
    <w:styleLink w:val="CurrentList1"/>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AC354E5"/>
    <w:multiLevelType w:val="hybridMultilevel"/>
    <w:tmpl w:val="FF760F1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7DC3744E"/>
    <w:multiLevelType w:val="hybridMultilevel"/>
    <w:tmpl w:val="303E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B53B15"/>
    <w:multiLevelType w:val="hybridMultilevel"/>
    <w:tmpl w:val="9C3C2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074628">
    <w:abstractNumId w:val="19"/>
  </w:num>
  <w:num w:numId="2" w16cid:durableId="255141376">
    <w:abstractNumId w:val="1"/>
  </w:num>
  <w:num w:numId="3" w16cid:durableId="571933404">
    <w:abstractNumId w:val="8"/>
  </w:num>
  <w:num w:numId="4" w16cid:durableId="1342197566">
    <w:abstractNumId w:val="7"/>
  </w:num>
  <w:num w:numId="5" w16cid:durableId="286856936">
    <w:abstractNumId w:val="13"/>
  </w:num>
  <w:num w:numId="6" w16cid:durableId="1591546376">
    <w:abstractNumId w:val="21"/>
  </w:num>
  <w:num w:numId="7" w16cid:durableId="276260368">
    <w:abstractNumId w:val="4"/>
  </w:num>
  <w:num w:numId="8" w16cid:durableId="1439368323">
    <w:abstractNumId w:val="15"/>
  </w:num>
  <w:num w:numId="9" w16cid:durableId="1837260369">
    <w:abstractNumId w:val="9"/>
  </w:num>
  <w:num w:numId="10" w16cid:durableId="1839268059">
    <w:abstractNumId w:val="16"/>
  </w:num>
  <w:num w:numId="11" w16cid:durableId="689260294">
    <w:abstractNumId w:val="3"/>
  </w:num>
  <w:num w:numId="12" w16cid:durableId="1916040470">
    <w:abstractNumId w:val="14"/>
  </w:num>
  <w:num w:numId="13" w16cid:durableId="1843163816">
    <w:abstractNumId w:val="12"/>
  </w:num>
  <w:num w:numId="14" w16cid:durableId="3480493">
    <w:abstractNumId w:val="6"/>
  </w:num>
  <w:num w:numId="15" w16cid:durableId="2034115454">
    <w:abstractNumId w:val="2"/>
  </w:num>
  <w:num w:numId="16" w16cid:durableId="1633704190">
    <w:abstractNumId w:val="17"/>
  </w:num>
  <w:num w:numId="17" w16cid:durableId="1190295819">
    <w:abstractNumId w:val="22"/>
  </w:num>
  <w:num w:numId="18" w16cid:durableId="1890266398">
    <w:abstractNumId w:val="11"/>
  </w:num>
  <w:num w:numId="19" w16cid:durableId="189343725">
    <w:abstractNumId w:val="5"/>
  </w:num>
  <w:num w:numId="20" w16cid:durableId="1463646379">
    <w:abstractNumId w:val="20"/>
  </w:num>
  <w:num w:numId="21" w16cid:durableId="8722242">
    <w:abstractNumId w:val="0"/>
  </w:num>
  <w:num w:numId="22" w16cid:durableId="1773280607">
    <w:abstractNumId w:val="18"/>
  </w:num>
  <w:num w:numId="23" w16cid:durableId="2880472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3tLQ0NzM1s7Q0sjBW0lEKTi0uzszPAykwrQUAOwQgqSwAAAA="/>
  </w:docVars>
  <w:rsids>
    <w:rsidRoot w:val="0090032F"/>
    <w:rsid w:val="00011CB4"/>
    <w:rsid w:val="000156AD"/>
    <w:rsid w:val="000164C0"/>
    <w:rsid w:val="00021373"/>
    <w:rsid w:val="00025932"/>
    <w:rsid w:val="00030354"/>
    <w:rsid w:val="00031121"/>
    <w:rsid w:val="00037F80"/>
    <w:rsid w:val="000421B5"/>
    <w:rsid w:val="00043211"/>
    <w:rsid w:val="0004572B"/>
    <w:rsid w:val="0004635F"/>
    <w:rsid w:val="00047792"/>
    <w:rsid w:val="0005236A"/>
    <w:rsid w:val="00053733"/>
    <w:rsid w:val="000664E4"/>
    <w:rsid w:val="00070563"/>
    <w:rsid w:val="00071085"/>
    <w:rsid w:val="00081823"/>
    <w:rsid w:val="00085F90"/>
    <w:rsid w:val="00087A00"/>
    <w:rsid w:val="00090886"/>
    <w:rsid w:val="0009154B"/>
    <w:rsid w:val="00096A74"/>
    <w:rsid w:val="000A371A"/>
    <w:rsid w:val="000A3C9A"/>
    <w:rsid w:val="000A4213"/>
    <w:rsid w:val="000B2EA0"/>
    <w:rsid w:val="000B50BD"/>
    <w:rsid w:val="000C00A1"/>
    <w:rsid w:val="000C04FC"/>
    <w:rsid w:val="000D088A"/>
    <w:rsid w:val="000D223B"/>
    <w:rsid w:val="000E0C3B"/>
    <w:rsid w:val="000E0F80"/>
    <w:rsid w:val="000E3929"/>
    <w:rsid w:val="000E40D8"/>
    <w:rsid w:val="000E460C"/>
    <w:rsid w:val="000E67AA"/>
    <w:rsid w:val="000F4B94"/>
    <w:rsid w:val="001041BD"/>
    <w:rsid w:val="00105C88"/>
    <w:rsid w:val="0010652B"/>
    <w:rsid w:val="0011233F"/>
    <w:rsid w:val="00116193"/>
    <w:rsid w:val="00120ABC"/>
    <w:rsid w:val="00120AC7"/>
    <w:rsid w:val="0013182D"/>
    <w:rsid w:val="00135B8A"/>
    <w:rsid w:val="00144E5A"/>
    <w:rsid w:val="00147603"/>
    <w:rsid w:val="00147860"/>
    <w:rsid w:val="00154911"/>
    <w:rsid w:val="00161C23"/>
    <w:rsid w:val="001669F6"/>
    <w:rsid w:val="001743B0"/>
    <w:rsid w:val="0019761C"/>
    <w:rsid w:val="001A3431"/>
    <w:rsid w:val="001A6B4A"/>
    <w:rsid w:val="001B0637"/>
    <w:rsid w:val="001B1423"/>
    <w:rsid w:val="001B4E3A"/>
    <w:rsid w:val="001B6479"/>
    <w:rsid w:val="001D0C19"/>
    <w:rsid w:val="001D2555"/>
    <w:rsid w:val="001D4BFC"/>
    <w:rsid w:val="001D5B75"/>
    <w:rsid w:val="001E2099"/>
    <w:rsid w:val="001E2757"/>
    <w:rsid w:val="001E4773"/>
    <w:rsid w:val="001E5F05"/>
    <w:rsid w:val="001E68AE"/>
    <w:rsid w:val="001E7D4C"/>
    <w:rsid w:val="001F191F"/>
    <w:rsid w:val="002022A7"/>
    <w:rsid w:val="00214DD7"/>
    <w:rsid w:val="00225210"/>
    <w:rsid w:val="002277F8"/>
    <w:rsid w:val="0023289D"/>
    <w:rsid w:val="00233DE3"/>
    <w:rsid w:val="00235D4C"/>
    <w:rsid w:val="00236FBD"/>
    <w:rsid w:val="00246706"/>
    <w:rsid w:val="002524A5"/>
    <w:rsid w:val="00257CAE"/>
    <w:rsid w:val="002603E1"/>
    <w:rsid w:val="002666A1"/>
    <w:rsid w:val="002743B9"/>
    <w:rsid w:val="00280081"/>
    <w:rsid w:val="002804B3"/>
    <w:rsid w:val="002864B0"/>
    <w:rsid w:val="00290FA6"/>
    <w:rsid w:val="0029291B"/>
    <w:rsid w:val="00293DBF"/>
    <w:rsid w:val="00294950"/>
    <w:rsid w:val="002959CA"/>
    <w:rsid w:val="002A5CEF"/>
    <w:rsid w:val="002B2181"/>
    <w:rsid w:val="002B784D"/>
    <w:rsid w:val="002C1D27"/>
    <w:rsid w:val="002C5054"/>
    <w:rsid w:val="002E0630"/>
    <w:rsid w:val="002E2911"/>
    <w:rsid w:val="002E7041"/>
    <w:rsid w:val="002F3A46"/>
    <w:rsid w:val="002F54C8"/>
    <w:rsid w:val="002F5704"/>
    <w:rsid w:val="00305D75"/>
    <w:rsid w:val="00306710"/>
    <w:rsid w:val="00307B5E"/>
    <w:rsid w:val="0031327E"/>
    <w:rsid w:val="003147BA"/>
    <w:rsid w:val="0031546F"/>
    <w:rsid w:val="0032626B"/>
    <w:rsid w:val="003268BA"/>
    <w:rsid w:val="00330C22"/>
    <w:rsid w:val="003316C3"/>
    <w:rsid w:val="003347C4"/>
    <w:rsid w:val="00335369"/>
    <w:rsid w:val="0035278D"/>
    <w:rsid w:val="00355152"/>
    <w:rsid w:val="00361B46"/>
    <w:rsid w:val="00370899"/>
    <w:rsid w:val="00371085"/>
    <w:rsid w:val="00381F04"/>
    <w:rsid w:val="00382940"/>
    <w:rsid w:val="00382F4C"/>
    <w:rsid w:val="003833AE"/>
    <w:rsid w:val="00383EC9"/>
    <w:rsid w:val="003840A9"/>
    <w:rsid w:val="00386F8D"/>
    <w:rsid w:val="00387163"/>
    <w:rsid w:val="0038765F"/>
    <w:rsid w:val="00393D49"/>
    <w:rsid w:val="003943F0"/>
    <w:rsid w:val="00395D98"/>
    <w:rsid w:val="003A1334"/>
    <w:rsid w:val="003A3F2D"/>
    <w:rsid w:val="003A6D5B"/>
    <w:rsid w:val="003B4187"/>
    <w:rsid w:val="003B7112"/>
    <w:rsid w:val="003C3E9A"/>
    <w:rsid w:val="003D4AE6"/>
    <w:rsid w:val="003D73E2"/>
    <w:rsid w:val="003D7ADE"/>
    <w:rsid w:val="003E1E25"/>
    <w:rsid w:val="003F503E"/>
    <w:rsid w:val="003F5C27"/>
    <w:rsid w:val="0040101C"/>
    <w:rsid w:val="004015A5"/>
    <w:rsid w:val="0040238F"/>
    <w:rsid w:val="00402832"/>
    <w:rsid w:val="004035A9"/>
    <w:rsid w:val="00403A94"/>
    <w:rsid w:val="004045A6"/>
    <w:rsid w:val="00412167"/>
    <w:rsid w:val="00416AE8"/>
    <w:rsid w:val="00422D73"/>
    <w:rsid w:val="00425C8E"/>
    <w:rsid w:val="0043151E"/>
    <w:rsid w:val="004346B2"/>
    <w:rsid w:val="0044661F"/>
    <w:rsid w:val="00450594"/>
    <w:rsid w:val="00453644"/>
    <w:rsid w:val="004539A6"/>
    <w:rsid w:val="004558BB"/>
    <w:rsid w:val="004614AC"/>
    <w:rsid w:val="004636D2"/>
    <w:rsid w:val="00463AEC"/>
    <w:rsid w:val="0048079B"/>
    <w:rsid w:val="004827EF"/>
    <w:rsid w:val="00485360"/>
    <w:rsid w:val="004938BC"/>
    <w:rsid w:val="004A472A"/>
    <w:rsid w:val="004B061F"/>
    <w:rsid w:val="004B15E9"/>
    <w:rsid w:val="004B394D"/>
    <w:rsid w:val="004B5243"/>
    <w:rsid w:val="004C3114"/>
    <w:rsid w:val="004C5AD2"/>
    <w:rsid w:val="004D1382"/>
    <w:rsid w:val="004D54F4"/>
    <w:rsid w:val="004E27A2"/>
    <w:rsid w:val="004F231C"/>
    <w:rsid w:val="004F250B"/>
    <w:rsid w:val="004F43F2"/>
    <w:rsid w:val="004F5812"/>
    <w:rsid w:val="00500226"/>
    <w:rsid w:val="00500695"/>
    <w:rsid w:val="005036D5"/>
    <w:rsid w:val="00506476"/>
    <w:rsid w:val="00517AE3"/>
    <w:rsid w:val="00524414"/>
    <w:rsid w:val="00524F2F"/>
    <w:rsid w:val="005300F0"/>
    <w:rsid w:val="00530228"/>
    <w:rsid w:val="00532624"/>
    <w:rsid w:val="005360C6"/>
    <w:rsid w:val="00537C5C"/>
    <w:rsid w:val="00541486"/>
    <w:rsid w:val="00543B18"/>
    <w:rsid w:val="00547CCF"/>
    <w:rsid w:val="00547DB2"/>
    <w:rsid w:val="00555383"/>
    <w:rsid w:val="005558CD"/>
    <w:rsid w:val="00556E62"/>
    <w:rsid w:val="005604AD"/>
    <w:rsid w:val="00564DE4"/>
    <w:rsid w:val="005665A7"/>
    <w:rsid w:val="0058268F"/>
    <w:rsid w:val="005834C8"/>
    <w:rsid w:val="0058522D"/>
    <w:rsid w:val="00585F53"/>
    <w:rsid w:val="00590074"/>
    <w:rsid w:val="00591C90"/>
    <w:rsid w:val="00591EA1"/>
    <w:rsid w:val="005A11CA"/>
    <w:rsid w:val="005A2336"/>
    <w:rsid w:val="005A5CA0"/>
    <w:rsid w:val="005B160F"/>
    <w:rsid w:val="005B57B8"/>
    <w:rsid w:val="005B5E4F"/>
    <w:rsid w:val="005B600F"/>
    <w:rsid w:val="005C0C05"/>
    <w:rsid w:val="005C0F6A"/>
    <w:rsid w:val="005C1E73"/>
    <w:rsid w:val="005C4EF1"/>
    <w:rsid w:val="005C5378"/>
    <w:rsid w:val="005D62A6"/>
    <w:rsid w:val="005E0EF0"/>
    <w:rsid w:val="005E2946"/>
    <w:rsid w:val="005E39D6"/>
    <w:rsid w:val="005E692B"/>
    <w:rsid w:val="005E7A7C"/>
    <w:rsid w:val="005F0250"/>
    <w:rsid w:val="005F15BA"/>
    <w:rsid w:val="005F1BEC"/>
    <w:rsid w:val="005F463F"/>
    <w:rsid w:val="006017D8"/>
    <w:rsid w:val="00602C0A"/>
    <w:rsid w:val="0060415F"/>
    <w:rsid w:val="00605554"/>
    <w:rsid w:val="00607BDF"/>
    <w:rsid w:val="0061075D"/>
    <w:rsid w:val="0061295A"/>
    <w:rsid w:val="006213B7"/>
    <w:rsid w:val="00623936"/>
    <w:rsid w:val="006300A3"/>
    <w:rsid w:val="00631ADD"/>
    <w:rsid w:val="00632770"/>
    <w:rsid w:val="00635B78"/>
    <w:rsid w:val="00636518"/>
    <w:rsid w:val="0063766D"/>
    <w:rsid w:val="00640FC5"/>
    <w:rsid w:val="00644E0A"/>
    <w:rsid w:val="006465C0"/>
    <w:rsid w:val="00654BBC"/>
    <w:rsid w:val="00655C3B"/>
    <w:rsid w:val="00655ED2"/>
    <w:rsid w:val="00656508"/>
    <w:rsid w:val="00660152"/>
    <w:rsid w:val="006613C0"/>
    <w:rsid w:val="00663253"/>
    <w:rsid w:val="00667928"/>
    <w:rsid w:val="00672BD7"/>
    <w:rsid w:val="00676BA0"/>
    <w:rsid w:val="006770A4"/>
    <w:rsid w:val="0068009D"/>
    <w:rsid w:val="00680E3C"/>
    <w:rsid w:val="00684623"/>
    <w:rsid w:val="00690F21"/>
    <w:rsid w:val="00695857"/>
    <w:rsid w:val="006A6321"/>
    <w:rsid w:val="006B10C6"/>
    <w:rsid w:val="006B1F66"/>
    <w:rsid w:val="006B2A9E"/>
    <w:rsid w:val="006B6627"/>
    <w:rsid w:val="006B76B1"/>
    <w:rsid w:val="006C1B79"/>
    <w:rsid w:val="006C5DC4"/>
    <w:rsid w:val="006C607E"/>
    <w:rsid w:val="006D08B4"/>
    <w:rsid w:val="006D334B"/>
    <w:rsid w:val="006D6D56"/>
    <w:rsid w:val="006E06D1"/>
    <w:rsid w:val="006E5638"/>
    <w:rsid w:val="006F01A0"/>
    <w:rsid w:val="006F3DBF"/>
    <w:rsid w:val="00703718"/>
    <w:rsid w:val="00704D99"/>
    <w:rsid w:val="0070513E"/>
    <w:rsid w:val="007102BB"/>
    <w:rsid w:val="00710976"/>
    <w:rsid w:val="0071264A"/>
    <w:rsid w:val="0072294C"/>
    <w:rsid w:val="007248B5"/>
    <w:rsid w:val="00727BB7"/>
    <w:rsid w:val="00727CFC"/>
    <w:rsid w:val="00730342"/>
    <w:rsid w:val="00740CC7"/>
    <w:rsid w:val="00745F4E"/>
    <w:rsid w:val="00746E13"/>
    <w:rsid w:val="00760F2D"/>
    <w:rsid w:val="007645FC"/>
    <w:rsid w:val="0076490A"/>
    <w:rsid w:val="007671AA"/>
    <w:rsid w:val="00773720"/>
    <w:rsid w:val="007777DF"/>
    <w:rsid w:val="0078555E"/>
    <w:rsid w:val="007863C3"/>
    <w:rsid w:val="00786FD3"/>
    <w:rsid w:val="0078796D"/>
    <w:rsid w:val="007905A6"/>
    <w:rsid w:val="00795315"/>
    <w:rsid w:val="007953A2"/>
    <w:rsid w:val="007A0387"/>
    <w:rsid w:val="007A063C"/>
    <w:rsid w:val="007A2492"/>
    <w:rsid w:val="007A5ABF"/>
    <w:rsid w:val="007A5BB1"/>
    <w:rsid w:val="007B0784"/>
    <w:rsid w:val="007B2444"/>
    <w:rsid w:val="007B3924"/>
    <w:rsid w:val="007B427F"/>
    <w:rsid w:val="007B48F3"/>
    <w:rsid w:val="007B5C37"/>
    <w:rsid w:val="007C0F81"/>
    <w:rsid w:val="007C0F84"/>
    <w:rsid w:val="007C6C85"/>
    <w:rsid w:val="007D525D"/>
    <w:rsid w:val="007E32C8"/>
    <w:rsid w:val="007E4A6B"/>
    <w:rsid w:val="007E5875"/>
    <w:rsid w:val="007E6EAE"/>
    <w:rsid w:val="007E7F7E"/>
    <w:rsid w:val="007F1109"/>
    <w:rsid w:val="007F75A5"/>
    <w:rsid w:val="007F75C9"/>
    <w:rsid w:val="008023CB"/>
    <w:rsid w:val="0080320C"/>
    <w:rsid w:val="00803AD0"/>
    <w:rsid w:val="00814E9C"/>
    <w:rsid w:val="00815FD5"/>
    <w:rsid w:val="0081659A"/>
    <w:rsid w:val="00831482"/>
    <w:rsid w:val="0083431A"/>
    <w:rsid w:val="008424C5"/>
    <w:rsid w:val="0084330B"/>
    <w:rsid w:val="00854E9A"/>
    <w:rsid w:val="00867515"/>
    <w:rsid w:val="00872556"/>
    <w:rsid w:val="00873686"/>
    <w:rsid w:val="00874AFD"/>
    <w:rsid w:val="0088155F"/>
    <w:rsid w:val="008828EC"/>
    <w:rsid w:val="00885488"/>
    <w:rsid w:val="00885761"/>
    <w:rsid w:val="0089744B"/>
    <w:rsid w:val="008A5EAF"/>
    <w:rsid w:val="008B4A51"/>
    <w:rsid w:val="008B7BAA"/>
    <w:rsid w:val="008C2BDB"/>
    <w:rsid w:val="008C4C81"/>
    <w:rsid w:val="008C7452"/>
    <w:rsid w:val="008C7897"/>
    <w:rsid w:val="008D7626"/>
    <w:rsid w:val="008E0FB8"/>
    <w:rsid w:val="008E50D5"/>
    <w:rsid w:val="008E5CA1"/>
    <w:rsid w:val="008E5D15"/>
    <w:rsid w:val="008F6AF1"/>
    <w:rsid w:val="008F6B99"/>
    <w:rsid w:val="008F7682"/>
    <w:rsid w:val="0090032F"/>
    <w:rsid w:val="009005AA"/>
    <w:rsid w:val="00904F74"/>
    <w:rsid w:val="00907E93"/>
    <w:rsid w:val="00915F47"/>
    <w:rsid w:val="00923BD3"/>
    <w:rsid w:val="009252E0"/>
    <w:rsid w:val="009303F9"/>
    <w:rsid w:val="00930B04"/>
    <w:rsid w:val="00934AA5"/>
    <w:rsid w:val="0094039E"/>
    <w:rsid w:val="00940848"/>
    <w:rsid w:val="0094327D"/>
    <w:rsid w:val="009462EA"/>
    <w:rsid w:val="009468A5"/>
    <w:rsid w:val="009502AB"/>
    <w:rsid w:val="00952F52"/>
    <w:rsid w:val="00956E7B"/>
    <w:rsid w:val="009632F4"/>
    <w:rsid w:val="0096450D"/>
    <w:rsid w:val="00965213"/>
    <w:rsid w:val="0096792E"/>
    <w:rsid w:val="0097127C"/>
    <w:rsid w:val="00975016"/>
    <w:rsid w:val="00977EA5"/>
    <w:rsid w:val="00980A74"/>
    <w:rsid w:val="00982A3F"/>
    <w:rsid w:val="0099376F"/>
    <w:rsid w:val="00996972"/>
    <w:rsid w:val="00997E71"/>
    <w:rsid w:val="009A18B2"/>
    <w:rsid w:val="009A549A"/>
    <w:rsid w:val="009A54CF"/>
    <w:rsid w:val="009A64C1"/>
    <w:rsid w:val="009A705E"/>
    <w:rsid w:val="009A74C7"/>
    <w:rsid w:val="009B55A3"/>
    <w:rsid w:val="009B6B3F"/>
    <w:rsid w:val="009C2646"/>
    <w:rsid w:val="009C591B"/>
    <w:rsid w:val="009C74F3"/>
    <w:rsid w:val="009D1472"/>
    <w:rsid w:val="009D1F66"/>
    <w:rsid w:val="009D3139"/>
    <w:rsid w:val="009D5D87"/>
    <w:rsid w:val="009D682D"/>
    <w:rsid w:val="009D6A64"/>
    <w:rsid w:val="009D7980"/>
    <w:rsid w:val="009E49E8"/>
    <w:rsid w:val="009E675D"/>
    <w:rsid w:val="009F1DA2"/>
    <w:rsid w:val="009F74FB"/>
    <w:rsid w:val="00A001F0"/>
    <w:rsid w:val="00A0521E"/>
    <w:rsid w:val="00A079D0"/>
    <w:rsid w:val="00A12261"/>
    <w:rsid w:val="00A12A35"/>
    <w:rsid w:val="00A16B6D"/>
    <w:rsid w:val="00A16D39"/>
    <w:rsid w:val="00A23EEE"/>
    <w:rsid w:val="00A25A3C"/>
    <w:rsid w:val="00A40D1F"/>
    <w:rsid w:val="00A45981"/>
    <w:rsid w:val="00A50F4B"/>
    <w:rsid w:val="00A54980"/>
    <w:rsid w:val="00A54D6E"/>
    <w:rsid w:val="00A60127"/>
    <w:rsid w:val="00A618BC"/>
    <w:rsid w:val="00A643E3"/>
    <w:rsid w:val="00A646A1"/>
    <w:rsid w:val="00A67230"/>
    <w:rsid w:val="00A722ED"/>
    <w:rsid w:val="00A72615"/>
    <w:rsid w:val="00A74179"/>
    <w:rsid w:val="00A80468"/>
    <w:rsid w:val="00A94D3E"/>
    <w:rsid w:val="00A95BBA"/>
    <w:rsid w:val="00A96D80"/>
    <w:rsid w:val="00AB1273"/>
    <w:rsid w:val="00AB3D54"/>
    <w:rsid w:val="00AC3ED8"/>
    <w:rsid w:val="00AC5482"/>
    <w:rsid w:val="00AD4741"/>
    <w:rsid w:val="00AD6067"/>
    <w:rsid w:val="00AE43FA"/>
    <w:rsid w:val="00AE6161"/>
    <w:rsid w:val="00AF181A"/>
    <w:rsid w:val="00AF4352"/>
    <w:rsid w:val="00B04889"/>
    <w:rsid w:val="00B07648"/>
    <w:rsid w:val="00B12AD9"/>
    <w:rsid w:val="00B13EFE"/>
    <w:rsid w:val="00B14B0D"/>
    <w:rsid w:val="00B17BE1"/>
    <w:rsid w:val="00B25E5D"/>
    <w:rsid w:val="00B31AA3"/>
    <w:rsid w:val="00B33229"/>
    <w:rsid w:val="00B3604E"/>
    <w:rsid w:val="00B4118C"/>
    <w:rsid w:val="00B44DBC"/>
    <w:rsid w:val="00B45D8D"/>
    <w:rsid w:val="00B46062"/>
    <w:rsid w:val="00B52101"/>
    <w:rsid w:val="00B54295"/>
    <w:rsid w:val="00B733B5"/>
    <w:rsid w:val="00B73F93"/>
    <w:rsid w:val="00B74BB7"/>
    <w:rsid w:val="00B803EE"/>
    <w:rsid w:val="00B9019C"/>
    <w:rsid w:val="00B90E9C"/>
    <w:rsid w:val="00B934FD"/>
    <w:rsid w:val="00B9416A"/>
    <w:rsid w:val="00BB2230"/>
    <w:rsid w:val="00BB267F"/>
    <w:rsid w:val="00BC3756"/>
    <w:rsid w:val="00BC3C7A"/>
    <w:rsid w:val="00BC687A"/>
    <w:rsid w:val="00BC6F0C"/>
    <w:rsid w:val="00BD21E9"/>
    <w:rsid w:val="00BD56EB"/>
    <w:rsid w:val="00BD7C22"/>
    <w:rsid w:val="00BE1EFB"/>
    <w:rsid w:val="00BE563B"/>
    <w:rsid w:val="00BE670F"/>
    <w:rsid w:val="00BE6800"/>
    <w:rsid w:val="00BF199D"/>
    <w:rsid w:val="00C04178"/>
    <w:rsid w:val="00C05AD5"/>
    <w:rsid w:val="00C05D4C"/>
    <w:rsid w:val="00C12D3F"/>
    <w:rsid w:val="00C15688"/>
    <w:rsid w:val="00C217D8"/>
    <w:rsid w:val="00C26790"/>
    <w:rsid w:val="00C31498"/>
    <w:rsid w:val="00C35C7B"/>
    <w:rsid w:val="00C36682"/>
    <w:rsid w:val="00C552F2"/>
    <w:rsid w:val="00C61DED"/>
    <w:rsid w:val="00C633EF"/>
    <w:rsid w:val="00C64937"/>
    <w:rsid w:val="00C7298C"/>
    <w:rsid w:val="00C733CF"/>
    <w:rsid w:val="00C81822"/>
    <w:rsid w:val="00C81B00"/>
    <w:rsid w:val="00C858F7"/>
    <w:rsid w:val="00C87345"/>
    <w:rsid w:val="00C94973"/>
    <w:rsid w:val="00CA358C"/>
    <w:rsid w:val="00CA3B4E"/>
    <w:rsid w:val="00CA5A86"/>
    <w:rsid w:val="00CB021C"/>
    <w:rsid w:val="00CB3B70"/>
    <w:rsid w:val="00CB5297"/>
    <w:rsid w:val="00CC7C9D"/>
    <w:rsid w:val="00CD014E"/>
    <w:rsid w:val="00CE0335"/>
    <w:rsid w:val="00CF0460"/>
    <w:rsid w:val="00CF2916"/>
    <w:rsid w:val="00D01745"/>
    <w:rsid w:val="00D02605"/>
    <w:rsid w:val="00D02DD3"/>
    <w:rsid w:val="00D04268"/>
    <w:rsid w:val="00D168EC"/>
    <w:rsid w:val="00D30524"/>
    <w:rsid w:val="00D33AFB"/>
    <w:rsid w:val="00D36F15"/>
    <w:rsid w:val="00D433E0"/>
    <w:rsid w:val="00D4566C"/>
    <w:rsid w:val="00D52DA9"/>
    <w:rsid w:val="00D53BC9"/>
    <w:rsid w:val="00D55A6F"/>
    <w:rsid w:val="00D570FC"/>
    <w:rsid w:val="00D617DE"/>
    <w:rsid w:val="00D61BD8"/>
    <w:rsid w:val="00D6410D"/>
    <w:rsid w:val="00D66526"/>
    <w:rsid w:val="00D744DE"/>
    <w:rsid w:val="00D81A73"/>
    <w:rsid w:val="00D82BF7"/>
    <w:rsid w:val="00D83229"/>
    <w:rsid w:val="00D84722"/>
    <w:rsid w:val="00D84A03"/>
    <w:rsid w:val="00D94438"/>
    <w:rsid w:val="00D96D42"/>
    <w:rsid w:val="00DA122C"/>
    <w:rsid w:val="00DA793E"/>
    <w:rsid w:val="00DB10A7"/>
    <w:rsid w:val="00DB1F3A"/>
    <w:rsid w:val="00DB286C"/>
    <w:rsid w:val="00DB5B65"/>
    <w:rsid w:val="00DB645F"/>
    <w:rsid w:val="00DB6549"/>
    <w:rsid w:val="00DC1183"/>
    <w:rsid w:val="00DC1A77"/>
    <w:rsid w:val="00DC334B"/>
    <w:rsid w:val="00DC3BA1"/>
    <w:rsid w:val="00DC503D"/>
    <w:rsid w:val="00DD148E"/>
    <w:rsid w:val="00DD3A54"/>
    <w:rsid w:val="00DD3B32"/>
    <w:rsid w:val="00DD4324"/>
    <w:rsid w:val="00DD465A"/>
    <w:rsid w:val="00DD4813"/>
    <w:rsid w:val="00DE6749"/>
    <w:rsid w:val="00DF2269"/>
    <w:rsid w:val="00DF2F06"/>
    <w:rsid w:val="00E04660"/>
    <w:rsid w:val="00E04892"/>
    <w:rsid w:val="00E04CDD"/>
    <w:rsid w:val="00E06490"/>
    <w:rsid w:val="00E06B95"/>
    <w:rsid w:val="00E1220F"/>
    <w:rsid w:val="00E1289B"/>
    <w:rsid w:val="00E13693"/>
    <w:rsid w:val="00E1455B"/>
    <w:rsid w:val="00E14894"/>
    <w:rsid w:val="00E20E7E"/>
    <w:rsid w:val="00E26919"/>
    <w:rsid w:val="00E27ADC"/>
    <w:rsid w:val="00E30312"/>
    <w:rsid w:val="00E315A5"/>
    <w:rsid w:val="00E37B07"/>
    <w:rsid w:val="00E420BB"/>
    <w:rsid w:val="00E4217C"/>
    <w:rsid w:val="00E42A90"/>
    <w:rsid w:val="00E46841"/>
    <w:rsid w:val="00E469FD"/>
    <w:rsid w:val="00E46DCF"/>
    <w:rsid w:val="00E47334"/>
    <w:rsid w:val="00E53C41"/>
    <w:rsid w:val="00E544C9"/>
    <w:rsid w:val="00E60718"/>
    <w:rsid w:val="00E6162A"/>
    <w:rsid w:val="00E66BF9"/>
    <w:rsid w:val="00E67AB5"/>
    <w:rsid w:val="00E77CC5"/>
    <w:rsid w:val="00E83229"/>
    <w:rsid w:val="00E90F45"/>
    <w:rsid w:val="00E91C60"/>
    <w:rsid w:val="00EA1C55"/>
    <w:rsid w:val="00EA1D5F"/>
    <w:rsid w:val="00EA1D92"/>
    <w:rsid w:val="00EA2D22"/>
    <w:rsid w:val="00EA406F"/>
    <w:rsid w:val="00EA5CCD"/>
    <w:rsid w:val="00EA72AF"/>
    <w:rsid w:val="00EA752D"/>
    <w:rsid w:val="00EB0FB0"/>
    <w:rsid w:val="00EB1AB4"/>
    <w:rsid w:val="00EB2B0D"/>
    <w:rsid w:val="00EC046A"/>
    <w:rsid w:val="00EC425A"/>
    <w:rsid w:val="00EC50C4"/>
    <w:rsid w:val="00EC5E5C"/>
    <w:rsid w:val="00ED04D1"/>
    <w:rsid w:val="00ED2371"/>
    <w:rsid w:val="00ED37B4"/>
    <w:rsid w:val="00ED667B"/>
    <w:rsid w:val="00EE1C4D"/>
    <w:rsid w:val="00EE3397"/>
    <w:rsid w:val="00EE59D2"/>
    <w:rsid w:val="00EF064B"/>
    <w:rsid w:val="00EF4242"/>
    <w:rsid w:val="00EF5B56"/>
    <w:rsid w:val="00F05A2E"/>
    <w:rsid w:val="00F103DE"/>
    <w:rsid w:val="00F1344F"/>
    <w:rsid w:val="00F151F3"/>
    <w:rsid w:val="00F243D4"/>
    <w:rsid w:val="00F27910"/>
    <w:rsid w:val="00F41252"/>
    <w:rsid w:val="00F4125C"/>
    <w:rsid w:val="00F423A7"/>
    <w:rsid w:val="00F44426"/>
    <w:rsid w:val="00F44A16"/>
    <w:rsid w:val="00F450F7"/>
    <w:rsid w:val="00F45DF5"/>
    <w:rsid w:val="00F539F9"/>
    <w:rsid w:val="00F53CA4"/>
    <w:rsid w:val="00F560BF"/>
    <w:rsid w:val="00F576D6"/>
    <w:rsid w:val="00F6342D"/>
    <w:rsid w:val="00F63DF9"/>
    <w:rsid w:val="00F66DB1"/>
    <w:rsid w:val="00F67C59"/>
    <w:rsid w:val="00F76E41"/>
    <w:rsid w:val="00F8197D"/>
    <w:rsid w:val="00F82439"/>
    <w:rsid w:val="00F84693"/>
    <w:rsid w:val="00F84E5A"/>
    <w:rsid w:val="00F942C3"/>
    <w:rsid w:val="00FA21F1"/>
    <w:rsid w:val="00FA683C"/>
    <w:rsid w:val="00FB163B"/>
    <w:rsid w:val="00FB2AA7"/>
    <w:rsid w:val="00FB57AC"/>
    <w:rsid w:val="00FB6243"/>
    <w:rsid w:val="00FB6542"/>
    <w:rsid w:val="00FC54FE"/>
    <w:rsid w:val="00FC6246"/>
    <w:rsid w:val="00FD0D24"/>
    <w:rsid w:val="00FD5E36"/>
    <w:rsid w:val="00FE0200"/>
    <w:rsid w:val="00FF16FE"/>
    <w:rsid w:val="00FF1898"/>
    <w:rsid w:val="00FF2E23"/>
    <w:rsid w:val="00FF36C2"/>
    <w:rsid w:val="00FF4C75"/>
    <w:rsid w:val="00FF4D7D"/>
    <w:rsid w:val="00FF5641"/>
    <w:rsid w:val="0B8B36B5"/>
    <w:rsid w:val="133B68E7"/>
    <w:rsid w:val="1524F19A"/>
    <w:rsid w:val="159D73F2"/>
    <w:rsid w:val="180A922B"/>
    <w:rsid w:val="19FB1C27"/>
    <w:rsid w:val="1B3CE72D"/>
    <w:rsid w:val="23F6E5D6"/>
    <w:rsid w:val="272DCA4D"/>
    <w:rsid w:val="274B7FFB"/>
    <w:rsid w:val="27646AEF"/>
    <w:rsid w:val="284B2471"/>
    <w:rsid w:val="2871DE2F"/>
    <w:rsid w:val="29D65451"/>
    <w:rsid w:val="2F920695"/>
    <w:rsid w:val="362758B2"/>
    <w:rsid w:val="3AC65EAF"/>
    <w:rsid w:val="3B71EFBB"/>
    <w:rsid w:val="3C0CE5A6"/>
    <w:rsid w:val="41B51200"/>
    <w:rsid w:val="435FB129"/>
    <w:rsid w:val="4A74909F"/>
    <w:rsid w:val="5331CDE2"/>
    <w:rsid w:val="549E5E4C"/>
    <w:rsid w:val="54A5334D"/>
    <w:rsid w:val="567C3BD0"/>
    <w:rsid w:val="59513023"/>
    <w:rsid w:val="65760AE3"/>
    <w:rsid w:val="664BD3BA"/>
    <w:rsid w:val="71D26436"/>
    <w:rsid w:val="7474B3E6"/>
    <w:rsid w:val="7B431775"/>
    <w:rsid w:val="7C566DFF"/>
    <w:rsid w:val="7D5797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AE28A"/>
  <w15:chartTrackingRefBased/>
  <w15:docId w15:val="{AC4E0579-ED14-DD4D-94DD-BA7EED699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32F"/>
    <w:pPr>
      <w:ind w:left="720"/>
      <w:contextualSpacing/>
    </w:pPr>
  </w:style>
  <w:style w:type="table" w:styleId="TableGrid">
    <w:name w:val="Table Grid"/>
    <w:basedOn w:val="TableNormal"/>
    <w:uiPriority w:val="39"/>
    <w:rsid w:val="00900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2C3"/>
    <w:rPr>
      <w:sz w:val="16"/>
      <w:szCs w:val="16"/>
    </w:rPr>
  </w:style>
  <w:style w:type="paragraph" w:styleId="CommentText">
    <w:name w:val="annotation text"/>
    <w:basedOn w:val="Normal"/>
    <w:link w:val="CommentTextChar"/>
    <w:uiPriority w:val="99"/>
    <w:unhideWhenUsed/>
    <w:rsid w:val="00F942C3"/>
    <w:pPr>
      <w:spacing w:line="240" w:lineRule="auto"/>
    </w:pPr>
    <w:rPr>
      <w:sz w:val="20"/>
      <w:szCs w:val="20"/>
    </w:rPr>
  </w:style>
  <w:style w:type="character" w:customStyle="1" w:styleId="CommentTextChar">
    <w:name w:val="Comment Text Char"/>
    <w:basedOn w:val="DefaultParagraphFont"/>
    <w:link w:val="CommentText"/>
    <w:uiPriority w:val="99"/>
    <w:rsid w:val="00F942C3"/>
    <w:rPr>
      <w:sz w:val="20"/>
      <w:szCs w:val="20"/>
    </w:rPr>
  </w:style>
  <w:style w:type="paragraph" w:styleId="CommentSubject">
    <w:name w:val="annotation subject"/>
    <w:basedOn w:val="CommentText"/>
    <w:next w:val="CommentText"/>
    <w:link w:val="CommentSubjectChar"/>
    <w:uiPriority w:val="99"/>
    <w:semiHidden/>
    <w:unhideWhenUsed/>
    <w:rsid w:val="00F942C3"/>
    <w:rPr>
      <w:b/>
      <w:bCs/>
    </w:rPr>
  </w:style>
  <w:style w:type="character" w:customStyle="1" w:styleId="CommentSubjectChar">
    <w:name w:val="Comment Subject Char"/>
    <w:basedOn w:val="CommentTextChar"/>
    <w:link w:val="CommentSubject"/>
    <w:uiPriority w:val="99"/>
    <w:semiHidden/>
    <w:rsid w:val="00F942C3"/>
    <w:rPr>
      <w:b/>
      <w:bCs/>
      <w:sz w:val="20"/>
      <w:szCs w:val="20"/>
    </w:rPr>
  </w:style>
  <w:style w:type="paragraph" w:styleId="Revision">
    <w:name w:val="Revision"/>
    <w:hidden/>
    <w:uiPriority w:val="99"/>
    <w:semiHidden/>
    <w:rsid w:val="00915F47"/>
    <w:pPr>
      <w:spacing w:after="0" w:line="240" w:lineRule="auto"/>
    </w:pPr>
  </w:style>
  <w:style w:type="paragraph" w:styleId="Header">
    <w:name w:val="header"/>
    <w:basedOn w:val="Normal"/>
    <w:link w:val="HeaderChar"/>
    <w:uiPriority w:val="99"/>
    <w:unhideWhenUsed/>
    <w:rsid w:val="00D33A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FB"/>
  </w:style>
  <w:style w:type="paragraph" w:styleId="Footer">
    <w:name w:val="footer"/>
    <w:basedOn w:val="Normal"/>
    <w:link w:val="FooterChar"/>
    <w:uiPriority w:val="99"/>
    <w:unhideWhenUsed/>
    <w:rsid w:val="00D33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FB"/>
  </w:style>
  <w:style w:type="paragraph" w:styleId="NormalWeb">
    <w:name w:val="Normal (Web)"/>
    <w:basedOn w:val="Normal"/>
    <w:uiPriority w:val="99"/>
    <w:unhideWhenUsed/>
    <w:rsid w:val="0083431A"/>
    <w:pP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9D6A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C046A"/>
    <w:pPr>
      <w:numPr>
        <w:numId w:val="1"/>
      </w:numPr>
    </w:pPr>
  </w:style>
  <w:style w:type="table" w:customStyle="1" w:styleId="TableGrid1">
    <w:name w:val="Table Grid1"/>
    <w:basedOn w:val="TableNormal"/>
    <w:next w:val="TableGrid"/>
    <w:uiPriority w:val="39"/>
    <w:rsid w:val="00A643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64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3E3"/>
    <w:rPr>
      <w:sz w:val="20"/>
      <w:szCs w:val="20"/>
    </w:rPr>
  </w:style>
  <w:style w:type="character" w:styleId="FootnoteReference">
    <w:name w:val="footnote reference"/>
    <w:basedOn w:val="DefaultParagraphFont"/>
    <w:uiPriority w:val="99"/>
    <w:semiHidden/>
    <w:unhideWhenUsed/>
    <w:rsid w:val="00A643E3"/>
    <w:rPr>
      <w:vertAlign w:val="superscript"/>
    </w:rPr>
  </w:style>
  <w:style w:type="character" w:styleId="Hyperlink">
    <w:name w:val="Hyperlink"/>
    <w:basedOn w:val="DefaultParagraphFont"/>
    <w:uiPriority w:val="99"/>
    <w:unhideWhenUsed/>
    <w:rsid w:val="00524414"/>
    <w:rPr>
      <w:color w:val="0563C1" w:themeColor="hyperlink"/>
      <w:u w:val="single"/>
    </w:rPr>
  </w:style>
  <w:style w:type="character" w:styleId="UnresolvedMention">
    <w:name w:val="Unresolved Mention"/>
    <w:basedOn w:val="DefaultParagraphFont"/>
    <w:uiPriority w:val="99"/>
    <w:semiHidden/>
    <w:unhideWhenUsed/>
    <w:rsid w:val="00524414"/>
    <w:rPr>
      <w:color w:val="605E5C"/>
      <w:shd w:val="clear" w:color="auto" w:fill="E1DFDD"/>
    </w:rPr>
  </w:style>
  <w:style w:type="character" w:styleId="Mention">
    <w:name w:val="Mention"/>
    <w:basedOn w:val="DefaultParagraphFont"/>
    <w:uiPriority w:val="99"/>
    <w:unhideWhenUsed/>
    <w:rsid w:val="0078555E"/>
    <w:rPr>
      <w:color w:val="2B579A"/>
      <w:shd w:val="clear" w:color="auto" w:fill="E1DFDD"/>
    </w:rPr>
  </w:style>
  <w:style w:type="paragraph" w:styleId="NoSpacing">
    <w:name w:val="No Spacing"/>
    <w:uiPriority w:val="1"/>
    <w:qFormat/>
    <w:rsid w:val="00387163"/>
    <w:pPr>
      <w:spacing w:after="0" w:line="240" w:lineRule="auto"/>
    </w:pPr>
  </w:style>
  <w:style w:type="character" w:styleId="PageNumber">
    <w:name w:val="page number"/>
    <w:basedOn w:val="DefaultParagraphFont"/>
    <w:uiPriority w:val="99"/>
    <w:semiHidden/>
    <w:unhideWhenUsed/>
    <w:rsid w:val="00FB6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7780">
      <w:bodyDiv w:val="1"/>
      <w:marLeft w:val="0"/>
      <w:marRight w:val="0"/>
      <w:marTop w:val="0"/>
      <w:marBottom w:val="0"/>
      <w:divBdr>
        <w:top w:val="none" w:sz="0" w:space="0" w:color="auto"/>
        <w:left w:val="none" w:sz="0" w:space="0" w:color="auto"/>
        <w:bottom w:val="none" w:sz="0" w:space="0" w:color="auto"/>
        <w:right w:val="none" w:sz="0" w:space="0" w:color="auto"/>
      </w:divBdr>
    </w:div>
    <w:div w:id="768550018">
      <w:bodyDiv w:val="1"/>
      <w:marLeft w:val="0"/>
      <w:marRight w:val="0"/>
      <w:marTop w:val="0"/>
      <w:marBottom w:val="0"/>
      <w:divBdr>
        <w:top w:val="none" w:sz="0" w:space="0" w:color="auto"/>
        <w:left w:val="none" w:sz="0" w:space="0" w:color="auto"/>
        <w:bottom w:val="none" w:sz="0" w:space="0" w:color="auto"/>
        <w:right w:val="none" w:sz="0" w:space="0" w:color="auto"/>
      </w:divBdr>
    </w:div>
    <w:div w:id="1077046418">
      <w:bodyDiv w:val="1"/>
      <w:marLeft w:val="0"/>
      <w:marRight w:val="0"/>
      <w:marTop w:val="0"/>
      <w:marBottom w:val="0"/>
      <w:divBdr>
        <w:top w:val="none" w:sz="0" w:space="0" w:color="auto"/>
        <w:left w:val="none" w:sz="0" w:space="0" w:color="auto"/>
        <w:bottom w:val="none" w:sz="0" w:space="0" w:color="auto"/>
        <w:right w:val="none" w:sz="0" w:space="0" w:color="auto"/>
      </w:divBdr>
    </w:div>
    <w:div w:id="1178735667">
      <w:bodyDiv w:val="1"/>
      <w:marLeft w:val="0"/>
      <w:marRight w:val="0"/>
      <w:marTop w:val="0"/>
      <w:marBottom w:val="0"/>
      <w:divBdr>
        <w:top w:val="none" w:sz="0" w:space="0" w:color="auto"/>
        <w:left w:val="none" w:sz="0" w:space="0" w:color="auto"/>
        <w:bottom w:val="none" w:sz="0" w:space="0" w:color="auto"/>
        <w:right w:val="none" w:sz="0" w:space="0" w:color="auto"/>
      </w:divBdr>
    </w:div>
    <w:div w:id="1476992654">
      <w:bodyDiv w:val="1"/>
      <w:marLeft w:val="0"/>
      <w:marRight w:val="0"/>
      <w:marTop w:val="0"/>
      <w:marBottom w:val="0"/>
      <w:divBdr>
        <w:top w:val="none" w:sz="0" w:space="0" w:color="auto"/>
        <w:left w:val="none" w:sz="0" w:space="0" w:color="auto"/>
        <w:bottom w:val="none" w:sz="0" w:space="0" w:color="auto"/>
        <w:right w:val="none" w:sz="0" w:space="0" w:color="auto"/>
      </w:divBdr>
    </w:div>
    <w:div w:id="1557470690">
      <w:bodyDiv w:val="1"/>
      <w:marLeft w:val="0"/>
      <w:marRight w:val="0"/>
      <w:marTop w:val="0"/>
      <w:marBottom w:val="0"/>
      <w:divBdr>
        <w:top w:val="none" w:sz="0" w:space="0" w:color="auto"/>
        <w:left w:val="none" w:sz="0" w:space="0" w:color="auto"/>
        <w:bottom w:val="none" w:sz="0" w:space="0" w:color="auto"/>
        <w:right w:val="none" w:sz="0" w:space="0" w:color="auto"/>
      </w:divBdr>
    </w:div>
    <w:div w:id="1567764811">
      <w:bodyDiv w:val="1"/>
      <w:marLeft w:val="0"/>
      <w:marRight w:val="0"/>
      <w:marTop w:val="0"/>
      <w:marBottom w:val="0"/>
      <w:divBdr>
        <w:top w:val="none" w:sz="0" w:space="0" w:color="auto"/>
        <w:left w:val="none" w:sz="0" w:space="0" w:color="auto"/>
        <w:bottom w:val="none" w:sz="0" w:space="0" w:color="auto"/>
        <w:right w:val="none" w:sz="0" w:space="0" w:color="auto"/>
      </w:divBdr>
    </w:div>
    <w:div w:id="19579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sca_esv=591924779&amp;rlz=1C5CHFA_enUS967US968&amp;sxsrf=AM9HkKlTEZ9qpIxaaedQ6cfHjdGtjsBAEQ:1702926064469&amp;q=mucous&amp;si=ALGXSlaWqc4XvKuO31AnQ7gAsIq_apBi-RaFFlthnAMIbRutB4oNwnRVW6WAREELuNbxStlVo9GV8r9SilMpkS6fCZo3_p0fyA%3D%3D&amp;expn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SharedWithUsers xmlns="d27c8f07-e503-4122-80c5-e52ee84151d4">
      <UserInfo>
        <DisplayName>Jenom Danjuma</DisplayName>
        <AccountId>1329</AccountId>
        <AccountType/>
      </UserInfo>
      <UserInfo>
        <DisplayName>Todd Lazaro</DisplayName>
        <AccountId>157</AccountId>
        <AccountType/>
      </UserInfo>
      <UserInfo>
        <DisplayName>Aaron Bochner</DisplayName>
        <AccountId>156</AccountId>
        <AccountType/>
      </UserInfo>
      <UserInfo>
        <DisplayName>Christopher Lee</DisplayName>
        <AccountId>197</AccountId>
        <AccountType/>
      </UserInfo>
      <UserInfo>
        <DisplayName>Andrew Gall</DisplayName>
        <AccountId>204</AccountId>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E6D22-91BF-4E63-8882-8B33620336E1}">
  <ds:schemaRefs>
    <ds:schemaRef ds:uri="http://schemas.openxmlformats.org/officeDocument/2006/bibliography"/>
  </ds:schemaRefs>
</ds:datastoreItem>
</file>

<file path=customXml/itemProps2.xml><?xml version="1.0" encoding="utf-8"?>
<ds:datastoreItem xmlns:ds="http://schemas.openxmlformats.org/officeDocument/2006/customXml" ds:itemID="{65957828-BAFB-424D-9C56-397828417121}">
  <ds:schemaRefs>
    <ds:schemaRef ds:uri="http://schemas.microsoft.com/sharepoint/v3/contenttype/forms"/>
  </ds:schemaRefs>
</ds:datastoreItem>
</file>

<file path=customXml/itemProps3.xml><?xml version="1.0" encoding="utf-8"?>
<ds:datastoreItem xmlns:ds="http://schemas.openxmlformats.org/officeDocument/2006/customXml" ds:itemID="{4E22543A-C243-407D-B7AB-B35E3B39FD28}">
  <ds:schemaRefs>
    <ds:schemaRef ds:uri="http://schemas.microsoft.com/office/2006/metadata/properties"/>
    <ds:schemaRef ds:uri="http://schemas.microsoft.com/office/infopath/2007/PartnerControls"/>
    <ds:schemaRef ds:uri="c5613cd5-748e-412e-9a2f-bebdac0f41fd"/>
    <ds:schemaRef ds:uri="d278d6d4-1e95-49d0-ad8b-8a60c47dc760"/>
  </ds:schemaRefs>
</ds:datastoreItem>
</file>

<file path=customXml/itemProps4.xml><?xml version="1.0" encoding="utf-8"?>
<ds:datastoreItem xmlns:ds="http://schemas.openxmlformats.org/officeDocument/2006/customXml" ds:itemID="{64DB8458-4032-4262-B2AA-375FD504B9FA}"/>
</file>

<file path=docProps/app.xml><?xml version="1.0" encoding="utf-8"?>
<Properties xmlns="http://schemas.openxmlformats.org/officeDocument/2006/extended-properties" xmlns:vt="http://schemas.openxmlformats.org/officeDocument/2006/docPropsVTypes">
  <Template>Normal.dotm</Template>
  <TotalTime>8</TotalTime>
  <Pages>2</Pages>
  <Words>639</Words>
  <Characters>3648</Characters>
  <Application>Microsoft Office Word</Application>
  <DocSecurity>0</DocSecurity>
  <Lines>30</Lines>
  <Paragraphs>8</Paragraphs>
  <ScaleCrop>false</ScaleCrop>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Lee</dc:creator>
  <cp:keywords/>
  <dc:description/>
  <cp:lastModifiedBy>Rahul Maske</cp:lastModifiedBy>
  <cp:revision>14</cp:revision>
  <cp:lastPrinted>2023-10-17T18:00:00Z</cp:lastPrinted>
  <dcterms:created xsi:type="dcterms:W3CDTF">2023-10-17T19:39:00Z</dcterms:created>
  <dcterms:modified xsi:type="dcterms:W3CDTF">2026-02-03T19:21:00Z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2022-12-05T13:09:21Z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762de5b4-45da-4234-a5e1-ee3e978f8a57</vt:lpwstr>
  </property>
  <property fmtid="{D5CDD505-2E9C-101B-9397-08002B2CF9AE}" pid="7" name="MSIP_Label_defa4170-0d19-0005-0004-bc88714345d2_ActionId">
    <vt:lpwstr>056ddfa0-c085-43be-8730-7380899023c5</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0x010100173B71C273E20C4095B634201CDD2539</vt:lpwstr>
  </property>
  <property fmtid="{D5CDD505-2E9C-101B-9397-08002B2CF9AE}" pid="11" name="MSIP_Label_c01c683a-a56a-4e24-80b4-f9e796206719_Enabled">
    <vt:lpwstr>true</vt:lpwstr>
  </property>
  <property fmtid="{D5CDD505-2E9C-101B-9397-08002B2CF9AE}" pid="12" name="MSIP_Label_c01c683a-a56a-4e24-80b4-f9e796206719_SetDate">
    <vt:lpwstr>2023-05-25T07:02:52Z</vt:lpwstr>
  </property>
  <property fmtid="{D5CDD505-2E9C-101B-9397-08002B2CF9AE}" pid="13" name="MSIP_Label_c01c683a-a56a-4e24-80b4-f9e796206719_Method">
    <vt:lpwstr>Privileged</vt:lpwstr>
  </property>
  <property fmtid="{D5CDD505-2E9C-101B-9397-08002B2CF9AE}" pid="14" name="MSIP_Label_c01c683a-a56a-4e24-80b4-f9e796206719_Name">
    <vt:lpwstr>c01c683a-a56a-4e24-80b4-f9e796206719</vt:lpwstr>
  </property>
  <property fmtid="{D5CDD505-2E9C-101B-9397-08002B2CF9AE}" pid="15" name="MSIP_Label_c01c683a-a56a-4e24-80b4-f9e796206719_SiteId">
    <vt:lpwstr>9ce70869-60db-44fd-abe8-d2767077fc8f</vt:lpwstr>
  </property>
  <property fmtid="{D5CDD505-2E9C-101B-9397-08002B2CF9AE}" pid="16" name="MSIP_Label_c01c683a-a56a-4e24-80b4-f9e796206719_ActionId">
    <vt:lpwstr>19c0fcc8-ad1c-4264-8984-40de9417a0d1</vt:lpwstr>
  </property>
  <property fmtid="{D5CDD505-2E9C-101B-9397-08002B2CF9AE}" pid="17" name="MSIP_Label_c01c683a-a56a-4e24-80b4-f9e796206719_ContentBits">
    <vt:lpwstr>2</vt:lpwstr>
  </property>
  <property fmtid="{D5CDD505-2E9C-101B-9397-08002B2CF9AE}" pid="18" name="Order">
    <vt:r8>21339900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_dlc_DocIdItemGuid">
    <vt:lpwstr>050b42e2-c64d-456d-8e97-3ae65aca8dd9</vt:lpwstr>
  </property>
</Properties>
</file>